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9E481" w14:textId="77777777" w:rsidR="00AC784B" w:rsidRDefault="00AC784B" w:rsidP="0023638A">
      <w:pPr>
        <w:rPr>
          <w:rFonts w:asciiTheme="majorHAnsi" w:hAnsiTheme="majorHAnsi"/>
          <w:b/>
          <w:sz w:val="18"/>
          <w:szCs w:val="18"/>
        </w:rPr>
      </w:pPr>
    </w:p>
    <w:p w14:paraId="5C0ED67B" w14:textId="77777777" w:rsidR="00CB2E28" w:rsidRDefault="00CB2E28" w:rsidP="0023638A">
      <w:pPr>
        <w:rPr>
          <w:rFonts w:asciiTheme="majorHAnsi" w:hAnsiTheme="majorHAnsi"/>
          <w:b/>
          <w:sz w:val="18"/>
          <w:szCs w:val="18"/>
        </w:rPr>
      </w:pPr>
    </w:p>
    <w:p w14:paraId="2870234C" w14:textId="462990F2" w:rsidR="0023638A" w:rsidRPr="008E2489" w:rsidRDefault="0023638A" w:rsidP="0023638A">
      <w:pPr>
        <w:rPr>
          <w:rFonts w:asciiTheme="majorHAnsi" w:hAnsiTheme="majorHAnsi"/>
          <w:b/>
          <w:sz w:val="18"/>
          <w:szCs w:val="18"/>
        </w:rPr>
      </w:pPr>
      <w:r w:rsidRPr="008E2489">
        <w:rPr>
          <w:rFonts w:asciiTheme="majorHAnsi" w:hAnsiTheme="majorHAnsi"/>
          <w:b/>
          <w:sz w:val="18"/>
          <w:szCs w:val="18"/>
        </w:rPr>
        <w:t>CENTRAL OFFICE TRANSFORMATION</w:t>
      </w:r>
      <w:r w:rsidR="00C77C8C">
        <w:rPr>
          <w:rFonts w:asciiTheme="majorHAnsi" w:hAnsiTheme="majorHAnsi"/>
          <w:b/>
          <w:sz w:val="18"/>
          <w:szCs w:val="18"/>
        </w:rPr>
        <w:t xml:space="preserve"> TOOLKIT</w:t>
      </w:r>
    </w:p>
    <w:p w14:paraId="7106ECF4" w14:textId="77777777" w:rsidR="0023638A" w:rsidRPr="0023638A" w:rsidRDefault="0023638A" w:rsidP="0023638A">
      <w:pPr>
        <w:rPr>
          <w:rFonts w:asciiTheme="majorHAnsi" w:hAnsiTheme="majorHAnsi"/>
          <w:b/>
          <w:sz w:val="20"/>
          <w:szCs w:val="20"/>
        </w:rPr>
      </w:pPr>
    </w:p>
    <w:p w14:paraId="424474EB" w14:textId="77777777" w:rsidR="00646A30" w:rsidRDefault="0085559C" w:rsidP="0023638A">
      <w:pPr>
        <w:spacing w:before="120" w:after="120"/>
        <w:rPr>
          <w:rFonts w:asciiTheme="majorHAnsi" w:hAnsiTheme="majorHAnsi"/>
          <w:b/>
          <w:sz w:val="36"/>
          <w:szCs w:val="36"/>
        </w:rPr>
      </w:pPr>
      <w:r w:rsidRPr="00112A54">
        <w:rPr>
          <w:rFonts w:asciiTheme="majorHAnsi" w:hAnsiTheme="majorHAnsi"/>
          <w:b/>
          <w:sz w:val="36"/>
          <w:szCs w:val="36"/>
        </w:rPr>
        <w:t xml:space="preserve">Readiness </w:t>
      </w:r>
      <w:r w:rsidR="006077C8" w:rsidRPr="00112A54">
        <w:rPr>
          <w:rFonts w:asciiTheme="majorHAnsi" w:hAnsiTheme="majorHAnsi"/>
          <w:b/>
          <w:sz w:val="36"/>
          <w:szCs w:val="36"/>
        </w:rPr>
        <w:t xml:space="preserve">Assessment: </w:t>
      </w:r>
    </w:p>
    <w:p w14:paraId="0F494550" w14:textId="3A327A07" w:rsidR="0023638A" w:rsidRPr="00C27632" w:rsidRDefault="00DE4605" w:rsidP="00C27632">
      <w:pPr>
        <w:spacing w:before="120" w:after="120"/>
        <w:rPr>
          <w:rFonts w:asciiTheme="majorHAnsi" w:hAnsiTheme="majorHAnsi"/>
          <w:b/>
          <w:sz w:val="36"/>
          <w:szCs w:val="36"/>
        </w:rPr>
      </w:pPr>
      <w:r w:rsidRPr="000614BD">
        <w:rPr>
          <w:rFonts w:asciiTheme="majorHAnsi" w:hAnsiTheme="majorHAnsi"/>
          <w:sz w:val="32"/>
          <w:szCs w:val="32"/>
        </w:rPr>
        <w:t>Finding Y</w:t>
      </w:r>
      <w:r w:rsidR="006077C8" w:rsidRPr="000614BD">
        <w:rPr>
          <w:rFonts w:asciiTheme="majorHAnsi" w:hAnsiTheme="majorHAnsi"/>
          <w:sz w:val="32"/>
          <w:szCs w:val="32"/>
        </w:rPr>
        <w:t xml:space="preserve">our Starting Points </w:t>
      </w:r>
      <w:r w:rsidR="00707DFF" w:rsidRPr="000614BD">
        <w:rPr>
          <w:rFonts w:asciiTheme="majorHAnsi" w:hAnsiTheme="majorHAnsi"/>
          <w:sz w:val="32"/>
          <w:szCs w:val="32"/>
        </w:rPr>
        <w:t>for Central Office Transformation</w:t>
      </w:r>
      <w:r w:rsidR="00CA7D14" w:rsidRPr="0023638A">
        <w:rPr>
          <w:rStyle w:val="FootnoteReference"/>
          <w:rFonts w:asciiTheme="majorHAnsi" w:hAnsiTheme="majorHAnsi"/>
          <w:sz w:val="20"/>
          <w:szCs w:val="20"/>
        </w:rPr>
        <w:footnoteReference w:id="1"/>
      </w:r>
    </w:p>
    <w:p w14:paraId="08F4D878" w14:textId="77777777" w:rsidR="0085559C" w:rsidRPr="0023638A" w:rsidRDefault="0023638A" w:rsidP="0023638A">
      <w:pPr>
        <w:tabs>
          <w:tab w:val="right" w:pos="9360"/>
        </w:tabs>
        <w:spacing w:before="120"/>
        <w:rPr>
          <w:rFonts w:asciiTheme="majorHAnsi" w:hAnsiTheme="majorHAnsi"/>
          <w:b/>
          <w:sz w:val="20"/>
          <w:szCs w:val="20"/>
          <w:u w:val="single"/>
        </w:rPr>
      </w:pPr>
      <w:r w:rsidRPr="0023638A">
        <w:rPr>
          <w:rFonts w:asciiTheme="majorHAnsi" w:hAnsiTheme="majorHAnsi"/>
          <w:b/>
          <w:sz w:val="20"/>
          <w:szCs w:val="20"/>
          <w:u w:val="single"/>
        </w:rPr>
        <w:tab/>
      </w:r>
    </w:p>
    <w:p w14:paraId="3421353B" w14:textId="77777777" w:rsidR="0023638A" w:rsidRPr="0077723D" w:rsidRDefault="0023638A" w:rsidP="0023638A">
      <w:pPr>
        <w:rPr>
          <w:rFonts w:asciiTheme="majorHAnsi" w:hAnsiTheme="majorHAnsi"/>
          <w:b/>
          <w:sz w:val="20"/>
          <w:szCs w:val="20"/>
        </w:rPr>
      </w:pPr>
    </w:p>
    <w:p w14:paraId="7903F6C4" w14:textId="77777777" w:rsidR="0023638A" w:rsidRDefault="006429FF" w:rsidP="0077723D">
      <w:pPr>
        <w:spacing w:after="120"/>
        <w:rPr>
          <w:rFonts w:asciiTheme="majorHAnsi" w:hAnsiTheme="majorHAnsi"/>
          <w:b/>
          <w:sz w:val="22"/>
          <w:szCs w:val="22"/>
        </w:rPr>
      </w:pPr>
      <w:r>
        <w:rPr>
          <w:rFonts w:asciiTheme="majorHAnsi" w:hAnsiTheme="majorHAnsi"/>
          <w:b/>
          <w:sz w:val="22"/>
          <w:szCs w:val="22"/>
        </w:rPr>
        <w:t>WHAT’S IN THIS TOOL</w:t>
      </w:r>
      <w:r w:rsidR="0023638A">
        <w:rPr>
          <w:rFonts w:asciiTheme="majorHAnsi" w:hAnsiTheme="majorHAnsi"/>
          <w:b/>
          <w:sz w:val="22"/>
          <w:szCs w:val="22"/>
        </w:rPr>
        <w:t>:</w:t>
      </w:r>
      <w:r w:rsidR="0023638A">
        <w:rPr>
          <w:rFonts w:asciiTheme="majorHAnsi" w:hAnsiTheme="majorHAnsi"/>
          <w:b/>
          <w:sz w:val="22"/>
          <w:szCs w:val="22"/>
        </w:rPr>
        <w:br/>
      </w:r>
      <w:bookmarkStart w:id="0" w:name="_GoBack"/>
      <w:bookmarkEnd w:id="0"/>
    </w:p>
    <w:p w14:paraId="281EB158" w14:textId="77777777" w:rsidR="00004DEA" w:rsidRPr="008C50FC" w:rsidRDefault="007B3CA3" w:rsidP="0023638A">
      <w:pPr>
        <w:tabs>
          <w:tab w:val="right" w:pos="9360"/>
        </w:tabs>
        <w:spacing w:line="360" w:lineRule="auto"/>
        <w:rPr>
          <w:rFonts w:asciiTheme="majorHAnsi" w:hAnsiTheme="majorHAnsi"/>
          <w:b/>
          <w:sz w:val="22"/>
          <w:szCs w:val="22"/>
        </w:rPr>
      </w:pPr>
      <w:r>
        <w:rPr>
          <w:rFonts w:asciiTheme="majorHAnsi" w:hAnsiTheme="majorHAnsi"/>
          <w:b/>
          <w:sz w:val="22"/>
          <w:szCs w:val="22"/>
        </w:rPr>
        <w:t xml:space="preserve">ASSESSMENT </w:t>
      </w:r>
      <w:r w:rsidR="00004DEA" w:rsidRPr="0011160E">
        <w:rPr>
          <w:rFonts w:asciiTheme="majorHAnsi" w:hAnsiTheme="majorHAnsi"/>
          <w:b/>
          <w:sz w:val="22"/>
          <w:szCs w:val="22"/>
        </w:rPr>
        <w:t xml:space="preserve">PART </w:t>
      </w:r>
      <w:r w:rsidR="00B02E79" w:rsidRPr="0011160E">
        <w:rPr>
          <w:rFonts w:asciiTheme="majorHAnsi" w:hAnsiTheme="majorHAnsi"/>
          <w:b/>
          <w:sz w:val="22"/>
          <w:szCs w:val="22"/>
        </w:rPr>
        <w:t>1:</w:t>
      </w:r>
      <w:r w:rsidR="00004DEA" w:rsidRPr="0011160E">
        <w:rPr>
          <w:rFonts w:asciiTheme="majorHAnsi" w:hAnsiTheme="majorHAnsi"/>
          <w:b/>
          <w:sz w:val="22"/>
          <w:szCs w:val="22"/>
        </w:rPr>
        <w:t xml:space="preserve">  </w:t>
      </w:r>
      <w:r w:rsidR="008156F1" w:rsidRPr="0011160E">
        <w:rPr>
          <w:rFonts w:asciiTheme="majorHAnsi" w:hAnsiTheme="majorHAnsi"/>
          <w:b/>
          <w:sz w:val="22"/>
          <w:szCs w:val="22"/>
        </w:rPr>
        <w:t>Learning-focused partnerships</w:t>
      </w:r>
      <w:r w:rsidR="005968A5" w:rsidRPr="0011160E">
        <w:rPr>
          <w:rFonts w:asciiTheme="majorHAnsi" w:hAnsiTheme="majorHAnsi"/>
          <w:b/>
          <w:sz w:val="22"/>
          <w:szCs w:val="22"/>
        </w:rPr>
        <w:tab/>
      </w:r>
      <w:r w:rsidR="005968A5" w:rsidRPr="008C50FC">
        <w:rPr>
          <w:rFonts w:asciiTheme="majorHAnsi" w:hAnsiTheme="majorHAnsi"/>
          <w:b/>
          <w:sz w:val="22"/>
          <w:szCs w:val="22"/>
        </w:rPr>
        <w:t xml:space="preserve">P. </w:t>
      </w:r>
      <w:r w:rsidR="00CA7D14">
        <w:rPr>
          <w:rFonts w:asciiTheme="majorHAnsi" w:hAnsiTheme="majorHAnsi"/>
          <w:b/>
          <w:sz w:val="22"/>
          <w:szCs w:val="22"/>
        </w:rPr>
        <w:t>4</w:t>
      </w:r>
    </w:p>
    <w:p w14:paraId="3C86456D" w14:textId="77777777" w:rsidR="00004DEA" w:rsidRPr="008C50FC" w:rsidRDefault="007B3CA3" w:rsidP="0023638A">
      <w:pPr>
        <w:tabs>
          <w:tab w:val="right" w:pos="9360"/>
        </w:tabs>
        <w:spacing w:line="360" w:lineRule="auto"/>
        <w:rPr>
          <w:rFonts w:asciiTheme="majorHAnsi" w:hAnsiTheme="majorHAnsi"/>
          <w:b/>
          <w:sz w:val="22"/>
          <w:szCs w:val="22"/>
        </w:rPr>
      </w:pPr>
      <w:r>
        <w:rPr>
          <w:rFonts w:asciiTheme="majorHAnsi" w:hAnsiTheme="majorHAnsi"/>
          <w:b/>
          <w:sz w:val="22"/>
          <w:szCs w:val="22"/>
        </w:rPr>
        <w:t xml:space="preserve">ASSESSMENT </w:t>
      </w:r>
      <w:r w:rsidR="00004DEA" w:rsidRPr="008C50FC">
        <w:rPr>
          <w:rFonts w:asciiTheme="majorHAnsi" w:hAnsiTheme="majorHAnsi"/>
          <w:b/>
          <w:sz w:val="22"/>
          <w:szCs w:val="22"/>
        </w:rPr>
        <w:t xml:space="preserve">PART 2:  </w:t>
      </w:r>
      <w:r w:rsidR="00A05EF8" w:rsidRPr="008C50FC">
        <w:rPr>
          <w:rFonts w:asciiTheme="majorHAnsi" w:hAnsiTheme="majorHAnsi"/>
          <w:b/>
          <w:sz w:val="22"/>
          <w:szCs w:val="22"/>
        </w:rPr>
        <w:t>H</w:t>
      </w:r>
      <w:r w:rsidR="008156F1" w:rsidRPr="008C50FC">
        <w:rPr>
          <w:rFonts w:asciiTheme="majorHAnsi" w:hAnsiTheme="majorHAnsi"/>
          <w:b/>
          <w:sz w:val="22"/>
          <w:szCs w:val="22"/>
        </w:rPr>
        <w:t>igh-quality</w:t>
      </w:r>
      <w:r w:rsidR="00A1666D">
        <w:rPr>
          <w:rFonts w:asciiTheme="majorHAnsi" w:hAnsiTheme="majorHAnsi"/>
          <w:b/>
          <w:sz w:val="22"/>
          <w:szCs w:val="22"/>
        </w:rPr>
        <w:t>,</w:t>
      </w:r>
      <w:r w:rsidR="00A05EF8" w:rsidRPr="008C50FC">
        <w:rPr>
          <w:rFonts w:asciiTheme="majorHAnsi" w:hAnsiTheme="majorHAnsi"/>
          <w:b/>
          <w:sz w:val="22"/>
          <w:szCs w:val="22"/>
        </w:rPr>
        <w:t xml:space="preserve"> relevant</w:t>
      </w:r>
      <w:r w:rsidR="00A1666D">
        <w:rPr>
          <w:rFonts w:asciiTheme="majorHAnsi" w:hAnsiTheme="majorHAnsi"/>
          <w:b/>
          <w:sz w:val="22"/>
          <w:szCs w:val="22"/>
        </w:rPr>
        <w:t>,</w:t>
      </w:r>
      <w:r w:rsidR="00A05EF8" w:rsidRPr="008C50FC">
        <w:rPr>
          <w:rFonts w:asciiTheme="majorHAnsi" w:hAnsiTheme="majorHAnsi"/>
          <w:b/>
          <w:sz w:val="22"/>
          <w:szCs w:val="22"/>
        </w:rPr>
        <w:t xml:space="preserve"> differentiated services</w:t>
      </w:r>
      <w:r w:rsidR="00B02E79" w:rsidRPr="008C50FC">
        <w:rPr>
          <w:rFonts w:asciiTheme="majorHAnsi" w:hAnsiTheme="majorHAnsi"/>
          <w:b/>
          <w:sz w:val="22"/>
          <w:szCs w:val="22"/>
        </w:rPr>
        <w:tab/>
        <w:t xml:space="preserve">P. </w:t>
      </w:r>
      <w:r w:rsidR="00784E35">
        <w:rPr>
          <w:rFonts w:asciiTheme="majorHAnsi" w:hAnsiTheme="majorHAnsi"/>
          <w:b/>
          <w:sz w:val="22"/>
          <w:szCs w:val="22"/>
        </w:rPr>
        <w:t>8</w:t>
      </w:r>
    </w:p>
    <w:p w14:paraId="062232E1" w14:textId="56296650" w:rsidR="000746A9" w:rsidRDefault="007B3CA3" w:rsidP="0023638A">
      <w:pPr>
        <w:tabs>
          <w:tab w:val="right" w:pos="9360"/>
        </w:tabs>
        <w:spacing w:line="360" w:lineRule="auto"/>
        <w:rPr>
          <w:rFonts w:asciiTheme="majorHAnsi" w:hAnsiTheme="majorHAnsi"/>
          <w:b/>
          <w:sz w:val="22"/>
          <w:szCs w:val="22"/>
        </w:rPr>
      </w:pPr>
      <w:r>
        <w:rPr>
          <w:rFonts w:asciiTheme="majorHAnsi" w:hAnsiTheme="majorHAnsi"/>
          <w:b/>
          <w:sz w:val="22"/>
          <w:szCs w:val="22"/>
        </w:rPr>
        <w:t xml:space="preserve">ASSESSMENT </w:t>
      </w:r>
      <w:r w:rsidR="00004DEA" w:rsidRPr="008C50FC">
        <w:rPr>
          <w:rFonts w:asciiTheme="majorHAnsi" w:hAnsiTheme="majorHAnsi"/>
          <w:b/>
          <w:sz w:val="22"/>
          <w:szCs w:val="22"/>
        </w:rPr>
        <w:t xml:space="preserve">PART 3:  </w:t>
      </w:r>
      <w:r w:rsidR="00C27632">
        <w:rPr>
          <w:rFonts w:asciiTheme="majorHAnsi" w:hAnsiTheme="majorHAnsi"/>
          <w:b/>
          <w:sz w:val="22"/>
          <w:szCs w:val="22"/>
        </w:rPr>
        <w:t>Leading by</w:t>
      </w:r>
      <w:r w:rsidR="008156F1" w:rsidRPr="008C50FC">
        <w:rPr>
          <w:rFonts w:asciiTheme="majorHAnsi" w:hAnsiTheme="majorHAnsi"/>
          <w:b/>
          <w:sz w:val="22"/>
          <w:szCs w:val="22"/>
        </w:rPr>
        <w:t xml:space="preserve"> teaching</w:t>
      </w:r>
      <w:r w:rsidR="00E02D65" w:rsidRPr="008C50FC">
        <w:rPr>
          <w:rFonts w:asciiTheme="majorHAnsi" w:hAnsiTheme="majorHAnsi"/>
          <w:b/>
          <w:sz w:val="22"/>
          <w:szCs w:val="22"/>
        </w:rPr>
        <w:t xml:space="preserve"> and learning, communicating chan</w:t>
      </w:r>
      <w:r w:rsidR="006158BA" w:rsidRPr="008C50FC">
        <w:rPr>
          <w:rFonts w:asciiTheme="majorHAnsi" w:hAnsiTheme="majorHAnsi"/>
          <w:b/>
          <w:sz w:val="22"/>
          <w:szCs w:val="22"/>
        </w:rPr>
        <w:t>ge</w:t>
      </w:r>
      <w:r w:rsidR="00B02E79" w:rsidRPr="008C50FC">
        <w:rPr>
          <w:rFonts w:asciiTheme="majorHAnsi" w:hAnsiTheme="majorHAnsi"/>
          <w:b/>
          <w:sz w:val="22"/>
          <w:szCs w:val="22"/>
        </w:rPr>
        <w:tab/>
        <w:t xml:space="preserve">P. </w:t>
      </w:r>
      <w:r w:rsidR="00784E35">
        <w:rPr>
          <w:rFonts w:asciiTheme="majorHAnsi" w:hAnsiTheme="majorHAnsi"/>
          <w:b/>
          <w:sz w:val="22"/>
          <w:szCs w:val="22"/>
        </w:rPr>
        <w:t>11</w:t>
      </w:r>
    </w:p>
    <w:p w14:paraId="3C12F69A" w14:textId="64F6A24D" w:rsidR="00053239" w:rsidRPr="00C27632" w:rsidRDefault="0077723D" w:rsidP="00C27632">
      <w:pPr>
        <w:tabs>
          <w:tab w:val="right" w:pos="9360"/>
        </w:tabs>
        <w:spacing w:line="360" w:lineRule="auto"/>
        <w:rPr>
          <w:rFonts w:asciiTheme="majorHAnsi" w:hAnsiTheme="majorHAnsi"/>
          <w:sz w:val="22"/>
          <w:szCs w:val="22"/>
          <w:u w:val="single"/>
        </w:rPr>
      </w:pPr>
      <w:r w:rsidRPr="0077723D">
        <w:rPr>
          <w:rFonts w:asciiTheme="majorHAnsi" w:hAnsiTheme="majorHAnsi"/>
          <w:sz w:val="22"/>
          <w:szCs w:val="22"/>
          <w:u w:val="single"/>
        </w:rPr>
        <w:tab/>
      </w:r>
    </w:p>
    <w:p w14:paraId="64BD50B1" w14:textId="77777777" w:rsidR="00C27632" w:rsidRDefault="00C27632" w:rsidP="00004DEA">
      <w:pPr>
        <w:spacing w:after="120"/>
        <w:rPr>
          <w:rFonts w:asciiTheme="majorHAnsi" w:hAnsiTheme="majorHAnsi"/>
          <w:b/>
          <w:sz w:val="22"/>
          <w:szCs w:val="22"/>
        </w:rPr>
      </w:pPr>
    </w:p>
    <w:p w14:paraId="3E8B4916" w14:textId="77777777" w:rsidR="00A1666D" w:rsidRPr="00A1666D" w:rsidRDefault="00A1666D" w:rsidP="00004DEA">
      <w:pPr>
        <w:spacing w:after="120"/>
        <w:rPr>
          <w:rFonts w:asciiTheme="majorHAnsi" w:hAnsiTheme="majorHAnsi"/>
          <w:b/>
          <w:sz w:val="22"/>
          <w:szCs w:val="22"/>
        </w:rPr>
      </w:pPr>
      <w:r w:rsidRPr="00A1666D">
        <w:rPr>
          <w:rFonts w:asciiTheme="majorHAnsi" w:hAnsiTheme="majorHAnsi"/>
          <w:b/>
          <w:sz w:val="22"/>
          <w:szCs w:val="22"/>
        </w:rPr>
        <w:t>About the Readiness Assessment</w:t>
      </w:r>
    </w:p>
    <w:p w14:paraId="007FB45A" w14:textId="1A0B2FB9" w:rsidR="00A1666D" w:rsidRDefault="00895DA0" w:rsidP="00004DEA">
      <w:pPr>
        <w:spacing w:after="120"/>
        <w:rPr>
          <w:rFonts w:asciiTheme="majorHAnsi" w:hAnsiTheme="majorHAnsi"/>
          <w:sz w:val="22"/>
          <w:szCs w:val="22"/>
        </w:rPr>
      </w:pPr>
      <w:r>
        <w:rPr>
          <w:rFonts w:asciiTheme="majorHAnsi" w:hAnsiTheme="majorHAnsi"/>
          <w:sz w:val="22"/>
          <w:szCs w:val="22"/>
        </w:rPr>
        <w:t xml:space="preserve">If you are exploring this tool, </w:t>
      </w:r>
      <w:r w:rsidR="00A1666D">
        <w:rPr>
          <w:rFonts w:asciiTheme="majorHAnsi" w:hAnsiTheme="majorHAnsi"/>
          <w:sz w:val="22"/>
          <w:szCs w:val="22"/>
        </w:rPr>
        <w:t xml:space="preserve">that means you have at least begun to consider how research and experience on central office performance might help </w:t>
      </w:r>
      <w:r w:rsidR="00A1666D" w:rsidRPr="00895DA0">
        <w:rPr>
          <w:rFonts w:asciiTheme="majorHAnsi" w:hAnsiTheme="majorHAnsi"/>
          <w:i/>
          <w:sz w:val="22"/>
          <w:szCs w:val="22"/>
        </w:rPr>
        <w:t xml:space="preserve">your </w:t>
      </w:r>
      <w:r w:rsidR="00A1666D" w:rsidRPr="00CA7D14">
        <w:rPr>
          <w:rFonts w:asciiTheme="majorHAnsi" w:hAnsiTheme="majorHAnsi"/>
          <w:i/>
          <w:sz w:val="22"/>
          <w:szCs w:val="22"/>
        </w:rPr>
        <w:t>district central office</w:t>
      </w:r>
      <w:r w:rsidR="00A1666D">
        <w:rPr>
          <w:rFonts w:asciiTheme="majorHAnsi" w:hAnsiTheme="majorHAnsi"/>
          <w:sz w:val="22"/>
          <w:szCs w:val="22"/>
        </w:rPr>
        <w:t xml:space="preserve"> strengthen how it supports improved teaching and learning for all </w:t>
      </w:r>
      <w:r>
        <w:rPr>
          <w:rFonts w:asciiTheme="majorHAnsi" w:hAnsiTheme="majorHAnsi"/>
          <w:sz w:val="22"/>
          <w:szCs w:val="22"/>
        </w:rPr>
        <w:t>your students</w:t>
      </w:r>
      <w:r w:rsidR="00A1666D">
        <w:rPr>
          <w:rFonts w:asciiTheme="majorHAnsi" w:hAnsiTheme="majorHAnsi"/>
          <w:sz w:val="22"/>
          <w:szCs w:val="22"/>
        </w:rPr>
        <w:t xml:space="preserve">. </w:t>
      </w:r>
      <w:r w:rsidR="00CA7D14">
        <w:rPr>
          <w:rFonts w:asciiTheme="majorHAnsi" w:hAnsiTheme="majorHAnsi"/>
          <w:sz w:val="22"/>
          <w:szCs w:val="22"/>
        </w:rPr>
        <w:t>To be sure, r</w:t>
      </w:r>
      <w:r w:rsidR="00A1666D">
        <w:rPr>
          <w:rFonts w:asciiTheme="majorHAnsi" w:hAnsiTheme="majorHAnsi"/>
          <w:sz w:val="22"/>
          <w:szCs w:val="22"/>
        </w:rPr>
        <w:t xml:space="preserve">ealizing such </w:t>
      </w:r>
      <w:r w:rsidR="006429FF">
        <w:rPr>
          <w:rFonts w:asciiTheme="majorHAnsi" w:hAnsiTheme="majorHAnsi"/>
          <w:sz w:val="22"/>
          <w:szCs w:val="22"/>
        </w:rPr>
        <w:t>results for students takes significant</w:t>
      </w:r>
      <w:r w:rsidR="00A1666D">
        <w:rPr>
          <w:rFonts w:asciiTheme="majorHAnsi" w:hAnsiTheme="majorHAnsi"/>
          <w:sz w:val="22"/>
          <w:szCs w:val="22"/>
        </w:rPr>
        <w:t xml:space="preserve"> capacity-building at the school level</w:t>
      </w:r>
      <w:r>
        <w:rPr>
          <w:rFonts w:asciiTheme="majorHAnsi" w:hAnsiTheme="majorHAnsi"/>
          <w:sz w:val="22"/>
          <w:szCs w:val="22"/>
        </w:rPr>
        <w:t>. Such capacity-building</w:t>
      </w:r>
      <w:r w:rsidR="006429FF">
        <w:rPr>
          <w:rFonts w:asciiTheme="majorHAnsi" w:hAnsiTheme="majorHAnsi"/>
          <w:sz w:val="22"/>
          <w:szCs w:val="22"/>
        </w:rPr>
        <w:t>,</w:t>
      </w:r>
      <w:r>
        <w:rPr>
          <w:rFonts w:asciiTheme="majorHAnsi" w:hAnsiTheme="majorHAnsi"/>
          <w:sz w:val="22"/>
          <w:szCs w:val="22"/>
        </w:rPr>
        <w:t xml:space="preserve"> at a minimum</w:t>
      </w:r>
      <w:r w:rsidR="006429FF">
        <w:rPr>
          <w:rFonts w:asciiTheme="majorHAnsi" w:hAnsiTheme="majorHAnsi"/>
          <w:sz w:val="22"/>
          <w:szCs w:val="22"/>
        </w:rPr>
        <w:t>,</w:t>
      </w:r>
      <w:r>
        <w:rPr>
          <w:rFonts w:asciiTheme="majorHAnsi" w:hAnsiTheme="majorHAnsi"/>
          <w:sz w:val="22"/>
          <w:szCs w:val="22"/>
        </w:rPr>
        <w:t xml:space="preserve"> must help each and every teac</w:t>
      </w:r>
      <w:r w:rsidR="00A1666D">
        <w:rPr>
          <w:rFonts w:asciiTheme="majorHAnsi" w:hAnsiTheme="majorHAnsi"/>
          <w:sz w:val="22"/>
          <w:szCs w:val="22"/>
        </w:rPr>
        <w:t xml:space="preserve">her perform in ways that help students learn to high levels and </w:t>
      </w:r>
      <w:r w:rsidR="009233A8">
        <w:rPr>
          <w:rFonts w:asciiTheme="majorHAnsi" w:hAnsiTheme="majorHAnsi"/>
          <w:sz w:val="22"/>
          <w:szCs w:val="22"/>
        </w:rPr>
        <w:t xml:space="preserve">that </w:t>
      </w:r>
      <w:r w:rsidR="00A1666D">
        <w:rPr>
          <w:rFonts w:asciiTheme="majorHAnsi" w:hAnsiTheme="majorHAnsi"/>
          <w:sz w:val="22"/>
          <w:szCs w:val="22"/>
        </w:rPr>
        <w:t>support principals in their growth as instructional leaders</w:t>
      </w:r>
      <w:r w:rsidR="00C27632">
        <w:rPr>
          <w:rFonts w:asciiTheme="majorHAnsi" w:hAnsiTheme="majorHAnsi"/>
          <w:sz w:val="22"/>
          <w:szCs w:val="22"/>
        </w:rPr>
        <w:t xml:space="preserve"> </w:t>
      </w:r>
      <w:r w:rsidR="00A1666D">
        <w:rPr>
          <w:rFonts w:asciiTheme="majorHAnsi" w:hAnsiTheme="majorHAnsi"/>
          <w:sz w:val="22"/>
          <w:szCs w:val="22"/>
        </w:rPr>
        <w:t>—</w:t>
      </w:r>
      <w:r w:rsidR="00C27632">
        <w:rPr>
          <w:rFonts w:asciiTheme="majorHAnsi" w:hAnsiTheme="majorHAnsi"/>
          <w:sz w:val="22"/>
          <w:szCs w:val="22"/>
        </w:rPr>
        <w:t xml:space="preserve"> </w:t>
      </w:r>
      <w:r>
        <w:rPr>
          <w:rFonts w:asciiTheme="majorHAnsi" w:hAnsiTheme="majorHAnsi"/>
          <w:sz w:val="22"/>
          <w:szCs w:val="22"/>
        </w:rPr>
        <w:t xml:space="preserve">that is, in leading to </w:t>
      </w:r>
      <w:r w:rsidR="00A1666D">
        <w:rPr>
          <w:rFonts w:asciiTheme="majorHAnsi" w:hAnsiTheme="majorHAnsi"/>
          <w:sz w:val="22"/>
          <w:szCs w:val="22"/>
        </w:rPr>
        <w:t>strengthen the quality of teachin</w:t>
      </w:r>
      <w:r>
        <w:rPr>
          <w:rFonts w:asciiTheme="majorHAnsi" w:hAnsiTheme="majorHAnsi"/>
          <w:sz w:val="22"/>
          <w:szCs w:val="22"/>
        </w:rPr>
        <w:t>g in all their classrooms. C</w:t>
      </w:r>
      <w:r w:rsidR="00A1666D">
        <w:rPr>
          <w:rFonts w:asciiTheme="majorHAnsi" w:hAnsiTheme="majorHAnsi"/>
          <w:sz w:val="22"/>
          <w:szCs w:val="22"/>
        </w:rPr>
        <w:t xml:space="preserve">entral offices have vital roles to play in proactively helping principals and teachers build such capacity. </w:t>
      </w:r>
      <w:r w:rsidR="00022C8A">
        <w:rPr>
          <w:rFonts w:asciiTheme="majorHAnsi" w:hAnsiTheme="majorHAnsi"/>
          <w:sz w:val="22"/>
          <w:szCs w:val="22"/>
        </w:rPr>
        <w:t>R</w:t>
      </w:r>
      <w:r>
        <w:rPr>
          <w:rFonts w:asciiTheme="majorHAnsi" w:hAnsiTheme="majorHAnsi"/>
          <w:sz w:val="22"/>
          <w:szCs w:val="22"/>
        </w:rPr>
        <w:t xml:space="preserve">esearch and experience </w:t>
      </w:r>
      <w:r w:rsidR="00CA7D14">
        <w:rPr>
          <w:rFonts w:asciiTheme="majorHAnsi" w:hAnsiTheme="majorHAnsi"/>
          <w:sz w:val="22"/>
          <w:szCs w:val="22"/>
        </w:rPr>
        <w:t>underscore</w:t>
      </w:r>
      <w:r w:rsidR="006306AF">
        <w:rPr>
          <w:rFonts w:asciiTheme="majorHAnsi" w:hAnsiTheme="majorHAnsi"/>
          <w:sz w:val="22"/>
          <w:szCs w:val="22"/>
        </w:rPr>
        <w:t xml:space="preserve"> this vital role for school district central offices in supporting schools’ success at scale. This body of work highlights that central offices that build their own capacity for such leadership engage in what we call “central office transformation.”</w:t>
      </w:r>
    </w:p>
    <w:p w14:paraId="3E368EA0" w14:textId="011B33EB" w:rsidR="00EA5CD3" w:rsidRPr="008869D3" w:rsidRDefault="00210611" w:rsidP="00EA5CD3">
      <w:pPr>
        <w:spacing w:after="120"/>
        <w:rPr>
          <w:rFonts w:asciiTheme="majorHAnsi" w:hAnsiTheme="majorHAnsi"/>
          <w:sz w:val="22"/>
          <w:szCs w:val="22"/>
        </w:rPr>
      </w:pPr>
      <w:r w:rsidRPr="0011160E">
        <w:rPr>
          <w:rFonts w:asciiTheme="majorHAnsi" w:hAnsiTheme="majorHAnsi"/>
          <w:sz w:val="22"/>
          <w:szCs w:val="22"/>
        </w:rPr>
        <w:t>Transforming your c</w:t>
      </w:r>
      <w:r w:rsidR="00635A22" w:rsidRPr="0011160E">
        <w:rPr>
          <w:rFonts w:asciiTheme="majorHAnsi" w:hAnsiTheme="majorHAnsi"/>
          <w:sz w:val="22"/>
          <w:szCs w:val="22"/>
        </w:rPr>
        <w:t xml:space="preserve">entral office </w:t>
      </w:r>
      <w:r w:rsidR="006429FF">
        <w:rPr>
          <w:rFonts w:asciiTheme="majorHAnsi" w:hAnsiTheme="majorHAnsi"/>
          <w:sz w:val="22"/>
          <w:szCs w:val="22"/>
        </w:rPr>
        <w:t>in</w:t>
      </w:r>
      <w:r w:rsidRPr="0011160E">
        <w:rPr>
          <w:rFonts w:asciiTheme="majorHAnsi" w:hAnsiTheme="majorHAnsi"/>
          <w:sz w:val="22"/>
          <w:szCs w:val="22"/>
        </w:rPr>
        <w:t xml:space="preserve"> service of improved teaching and learning throughout your district </w:t>
      </w:r>
      <w:r w:rsidR="00E02D65" w:rsidRPr="0011160E">
        <w:rPr>
          <w:rFonts w:asciiTheme="majorHAnsi" w:hAnsiTheme="majorHAnsi"/>
          <w:sz w:val="22"/>
          <w:szCs w:val="22"/>
        </w:rPr>
        <w:t xml:space="preserve">means more than </w:t>
      </w:r>
      <w:r w:rsidRPr="0011160E">
        <w:rPr>
          <w:rFonts w:asciiTheme="majorHAnsi" w:hAnsiTheme="majorHAnsi"/>
          <w:sz w:val="22"/>
          <w:szCs w:val="22"/>
        </w:rPr>
        <w:t>making some changes</w:t>
      </w:r>
      <w:r w:rsidR="006429FF">
        <w:rPr>
          <w:rFonts w:asciiTheme="majorHAnsi" w:hAnsiTheme="majorHAnsi"/>
          <w:sz w:val="22"/>
          <w:szCs w:val="22"/>
        </w:rPr>
        <w:t xml:space="preserve"> in your</w:t>
      </w:r>
      <w:r w:rsidR="00CD25D6">
        <w:rPr>
          <w:rFonts w:asciiTheme="majorHAnsi" w:hAnsiTheme="majorHAnsi"/>
          <w:sz w:val="22"/>
          <w:szCs w:val="22"/>
        </w:rPr>
        <w:t xml:space="preserve"> organiza</w:t>
      </w:r>
      <w:r w:rsidR="009233A8">
        <w:rPr>
          <w:rFonts w:asciiTheme="majorHAnsi" w:hAnsiTheme="majorHAnsi"/>
          <w:sz w:val="22"/>
          <w:szCs w:val="22"/>
        </w:rPr>
        <w:t>tional chart, adding or eliminating</w:t>
      </w:r>
      <w:r w:rsidR="00CD25D6">
        <w:rPr>
          <w:rFonts w:asciiTheme="majorHAnsi" w:hAnsiTheme="majorHAnsi"/>
          <w:sz w:val="22"/>
          <w:szCs w:val="22"/>
        </w:rPr>
        <w:t xml:space="preserve"> units, or improving the efficiency of your </w:t>
      </w:r>
      <w:r w:rsidR="009233A8">
        <w:rPr>
          <w:rFonts w:asciiTheme="majorHAnsi" w:hAnsiTheme="majorHAnsi"/>
          <w:sz w:val="22"/>
          <w:szCs w:val="22"/>
        </w:rPr>
        <w:t>long-standing operations</w:t>
      </w:r>
      <w:r w:rsidR="00CD25D6">
        <w:rPr>
          <w:rFonts w:asciiTheme="majorHAnsi" w:hAnsiTheme="majorHAnsi"/>
          <w:sz w:val="22"/>
          <w:szCs w:val="22"/>
        </w:rPr>
        <w:t xml:space="preserve">. Instead, central office transformation demands looking deeply at the </w:t>
      </w:r>
      <w:r w:rsidR="006429FF">
        <w:rPr>
          <w:rFonts w:asciiTheme="majorHAnsi" w:hAnsiTheme="majorHAnsi"/>
          <w:sz w:val="22"/>
          <w:szCs w:val="22"/>
        </w:rPr>
        <w:t xml:space="preserve">current </w:t>
      </w:r>
      <w:r w:rsidR="00CD25D6">
        <w:rPr>
          <w:rFonts w:asciiTheme="majorHAnsi" w:hAnsiTheme="majorHAnsi"/>
          <w:sz w:val="22"/>
          <w:szCs w:val="22"/>
        </w:rPr>
        <w:t>work of each and every central office staff person and asking:</w:t>
      </w:r>
      <w:r w:rsidR="0073356F">
        <w:rPr>
          <w:rFonts w:asciiTheme="majorHAnsi" w:hAnsiTheme="majorHAnsi"/>
          <w:sz w:val="22"/>
          <w:szCs w:val="22"/>
        </w:rPr>
        <w:t xml:space="preserve"> </w:t>
      </w:r>
      <w:r w:rsidR="00CD25D6">
        <w:rPr>
          <w:rFonts w:asciiTheme="majorHAnsi" w:hAnsiTheme="majorHAnsi"/>
          <w:sz w:val="22"/>
          <w:szCs w:val="22"/>
        </w:rPr>
        <w:t xml:space="preserve"> To wh</w:t>
      </w:r>
      <w:r w:rsidR="00C27632">
        <w:rPr>
          <w:rFonts w:asciiTheme="majorHAnsi" w:hAnsiTheme="majorHAnsi"/>
          <w:sz w:val="22"/>
          <w:szCs w:val="22"/>
        </w:rPr>
        <w:t xml:space="preserve">at extent can we show that </w:t>
      </w:r>
      <w:r w:rsidR="00CD25D6">
        <w:rPr>
          <w:rFonts w:asciiTheme="majorHAnsi" w:hAnsiTheme="majorHAnsi"/>
          <w:sz w:val="22"/>
          <w:szCs w:val="22"/>
        </w:rPr>
        <w:t>work matters to improving teaching and working districtwide? And if it does not, how can we change how we work to</w:t>
      </w:r>
      <w:r w:rsidR="00195655">
        <w:rPr>
          <w:rFonts w:asciiTheme="majorHAnsi" w:hAnsiTheme="majorHAnsi"/>
          <w:sz w:val="22"/>
          <w:szCs w:val="22"/>
        </w:rPr>
        <w:t xml:space="preserve"> improve the</w:t>
      </w:r>
      <w:r w:rsidR="00CD25D6">
        <w:rPr>
          <w:rFonts w:asciiTheme="majorHAnsi" w:hAnsiTheme="majorHAnsi"/>
          <w:sz w:val="22"/>
          <w:szCs w:val="22"/>
        </w:rPr>
        <w:t xml:space="preserve"> alignment between our core work and real results for students? </w:t>
      </w:r>
      <w:r w:rsidR="00EA5CD3" w:rsidRPr="008869D3">
        <w:rPr>
          <w:rFonts w:asciiTheme="majorHAnsi" w:hAnsiTheme="majorHAnsi"/>
          <w:sz w:val="22"/>
          <w:szCs w:val="22"/>
        </w:rPr>
        <w:t xml:space="preserve">In districts the researchers observed, nearly all of the central office staff were working to realign daily activities with the ultimate goal of improving teaching and learning. </w:t>
      </w:r>
    </w:p>
    <w:p w14:paraId="75AF783D" w14:textId="77777777" w:rsidR="00CB2E28" w:rsidRDefault="00CD25D6" w:rsidP="00CB2E28">
      <w:pPr>
        <w:spacing w:after="120"/>
        <w:rPr>
          <w:rFonts w:asciiTheme="majorHAnsi" w:hAnsiTheme="majorHAnsi"/>
          <w:b/>
          <w:sz w:val="22"/>
          <w:szCs w:val="22"/>
        </w:rPr>
      </w:pPr>
      <w:r>
        <w:rPr>
          <w:rFonts w:asciiTheme="majorHAnsi" w:hAnsiTheme="majorHAnsi"/>
          <w:sz w:val="22"/>
          <w:szCs w:val="22"/>
        </w:rPr>
        <w:t>Whether you work in a district with a handful</w:t>
      </w:r>
      <w:r w:rsidR="00374545">
        <w:rPr>
          <w:rFonts w:asciiTheme="majorHAnsi" w:hAnsiTheme="majorHAnsi"/>
          <w:sz w:val="22"/>
          <w:szCs w:val="22"/>
        </w:rPr>
        <w:t xml:space="preserve"> </w:t>
      </w:r>
      <w:r>
        <w:rPr>
          <w:rFonts w:asciiTheme="majorHAnsi" w:hAnsiTheme="majorHAnsi"/>
          <w:sz w:val="22"/>
          <w:szCs w:val="22"/>
        </w:rPr>
        <w:t xml:space="preserve">of central office staff members or </w:t>
      </w:r>
      <w:r w:rsidR="00374545">
        <w:rPr>
          <w:rFonts w:asciiTheme="majorHAnsi" w:hAnsiTheme="majorHAnsi"/>
          <w:sz w:val="22"/>
          <w:szCs w:val="22"/>
        </w:rPr>
        <w:t>a big city school district, su</w:t>
      </w:r>
      <w:r>
        <w:rPr>
          <w:rFonts w:asciiTheme="majorHAnsi" w:hAnsiTheme="majorHAnsi"/>
          <w:sz w:val="22"/>
          <w:szCs w:val="22"/>
        </w:rPr>
        <w:t xml:space="preserve">ch change isn’t easy and involves many parts. </w:t>
      </w:r>
      <w:r w:rsidR="00195655">
        <w:rPr>
          <w:rFonts w:asciiTheme="majorHAnsi" w:hAnsiTheme="majorHAnsi"/>
          <w:sz w:val="22"/>
          <w:szCs w:val="22"/>
        </w:rPr>
        <w:t>The work will unfold over time</w:t>
      </w:r>
      <w:r w:rsidR="00022C8A">
        <w:rPr>
          <w:rFonts w:asciiTheme="majorHAnsi" w:hAnsiTheme="majorHAnsi"/>
          <w:sz w:val="22"/>
          <w:szCs w:val="22"/>
        </w:rPr>
        <w:t>,</w:t>
      </w:r>
      <w:r w:rsidR="00195655">
        <w:rPr>
          <w:rFonts w:asciiTheme="majorHAnsi" w:hAnsiTheme="majorHAnsi"/>
          <w:sz w:val="22"/>
          <w:szCs w:val="22"/>
        </w:rPr>
        <w:t xml:space="preserve"> probably with various fits and starts. But where should you begin</w:t>
      </w:r>
      <w:r>
        <w:rPr>
          <w:rFonts w:asciiTheme="majorHAnsi" w:hAnsiTheme="majorHAnsi"/>
          <w:sz w:val="22"/>
          <w:szCs w:val="22"/>
        </w:rPr>
        <w:t xml:space="preserve">? </w:t>
      </w:r>
    </w:p>
    <w:p w14:paraId="33A1E724" w14:textId="2AFA4595" w:rsidR="00CB2E28" w:rsidRDefault="002F20BE" w:rsidP="00CB2E28">
      <w:pPr>
        <w:spacing w:after="120"/>
        <w:rPr>
          <w:rFonts w:asciiTheme="majorHAnsi" w:hAnsiTheme="majorHAnsi"/>
          <w:b/>
          <w:sz w:val="22"/>
          <w:szCs w:val="22"/>
        </w:rPr>
      </w:pPr>
      <w:r>
        <w:rPr>
          <w:rFonts w:asciiTheme="majorHAnsi" w:hAnsiTheme="majorHAnsi" w:cs="Calibri"/>
          <w:noProof/>
          <w:sz w:val="22"/>
          <w:szCs w:val="22"/>
          <w:lang w:eastAsia="en-US"/>
        </w:rPr>
        <w:lastRenderedPageBreak/>
        <mc:AlternateContent>
          <mc:Choice Requires="wps">
            <w:drawing>
              <wp:anchor distT="0" distB="0" distL="114300" distR="114300" simplePos="0" relativeHeight="251659264" behindDoc="0" locked="0" layoutInCell="1" allowOverlap="1" wp14:anchorId="32668C01" wp14:editId="5E4C3DEB">
                <wp:simplePos x="0" y="0"/>
                <wp:positionH relativeFrom="column">
                  <wp:posOffset>-15875</wp:posOffset>
                </wp:positionH>
                <wp:positionV relativeFrom="paragraph">
                  <wp:posOffset>228600</wp:posOffset>
                </wp:positionV>
                <wp:extent cx="2819400" cy="5628640"/>
                <wp:effectExtent l="0" t="0" r="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5628640"/>
                        </a:xfrm>
                        <a:prstGeom prst="rect">
                          <a:avLst/>
                        </a:prstGeom>
                        <a:solidFill>
                          <a:schemeClr val="tx2">
                            <a:lumMod val="20000"/>
                            <a:lumOff val="80000"/>
                          </a:schemeClr>
                        </a:solid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5C66E71" w14:textId="77777777" w:rsidR="00290FA3" w:rsidRDefault="00290FA3" w:rsidP="002F20BE">
                            <w:pPr>
                              <w:spacing w:line="288" w:lineRule="auto"/>
                              <w:ind w:left="90"/>
                              <w:rPr>
                                <w:rFonts w:asciiTheme="majorHAnsi" w:hAnsiTheme="majorHAnsi"/>
                                <w:b/>
                                <w:sz w:val="20"/>
                                <w:szCs w:val="20"/>
                              </w:rPr>
                            </w:pPr>
                          </w:p>
                          <w:p w14:paraId="0887CC88" w14:textId="77777777" w:rsidR="00290FA3" w:rsidRDefault="00290FA3" w:rsidP="002F20BE">
                            <w:pPr>
                              <w:spacing w:line="288" w:lineRule="auto"/>
                              <w:ind w:left="180" w:right="102"/>
                              <w:rPr>
                                <w:rFonts w:asciiTheme="majorHAnsi" w:hAnsiTheme="majorHAnsi"/>
                                <w:b/>
                                <w:sz w:val="20"/>
                                <w:szCs w:val="20"/>
                              </w:rPr>
                            </w:pPr>
                            <w:r w:rsidRPr="00F62716">
                              <w:rPr>
                                <w:rFonts w:asciiTheme="majorHAnsi" w:hAnsiTheme="majorHAnsi"/>
                                <w:b/>
                                <w:sz w:val="20"/>
                                <w:szCs w:val="20"/>
                              </w:rPr>
                              <w:t>Research</w:t>
                            </w:r>
                            <w:r>
                              <w:rPr>
                                <w:rFonts w:asciiTheme="majorHAnsi" w:hAnsiTheme="majorHAnsi"/>
                                <w:b/>
                                <w:sz w:val="20"/>
                                <w:szCs w:val="20"/>
                              </w:rPr>
                              <w:t xml:space="preserve">-Based Tools for </w:t>
                            </w:r>
                          </w:p>
                          <w:p w14:paraId="5CBE2AF6" w14:textId="77777777" w:rsidR="00290FA3" w:rsidRDefault="00290FA3" w:rsidP="002F20BE">
                            <w:pPr>
                              <w:ind w:left="180" w:right="102"/>
                              <w:rPr>
                                <w:rFonts w:asciiTheme="majorHAnsi" w:hAnsiTheme="majorHAnsi"/>
                                <w:b/>
                                <w:sz w:val="20"/>
                                <w:szCs w:val="20"/>
                              </w:rPr>
                            </w:pPr>
                            <w:r>
                              <w:rPr>
                                <w:rFonts w:asciiTheme="majorHAnsi" w:hAnsiTheme="majorHAnsi"/>
                                <w:b/>
                                <w:sz w:val="20"/>
                                <w:szCs w:val="20"/>
                              </w:rPr>
                              <w:t>Central Office Transformation</w:t>
                            </w:r>
                          </w:p>
                          <w:p w14:paraId="068309FE" w14:textId="77777777" w:rsidR="00290FA3" w:rsidRPr="00F64F92" w:rsidRDefault="00290FA3" w:rsidP="002F20BE">
                            <w:pPr>
                              <w:ind w:left="180" w:right="102"/>
                              <w:rPr>
                                <w:rFonts w:asciiTheme="majorHAnsi" w:hAnsiTheme="majorHAnsi"/>
                                <w:b/>
                                <w:sz w:val="21"/>
                                <w:szCs w:val="21"/>
                              </w:rPr>
                            </w:pPr>
                            <w:r>
                              <w:rPr>
                                <w:rFonts w:asciiTheme="majorHAnsi" w:hAnsiTheme="majorHAnsi"/>
                                <w:b/>
                                <w:sz w:val="21"/>
                                <w:szCs w:val="21"/>
                              </w:rPr>
                              <w:t>____________________________________</w:t>
                            </w:r>
                          </w:p>
                          <w:p w14:paraId="6C231AF4" w14:textId="77777777" w:rsidR="00290FA3" w:rsidRDefault="00290FA3" w:rsidP="002F20BE">
                            <w:pPr>
                              <w:ind w:left="180" w:right="102"/>
                              <w:rPr>
                                <w:rFonts w:asciiTheme="majorHAnsi" w:hAnsiTheme="majorHAnsi"/>
                                <w:sz w:val="21"/>
                                <w:szCs w:val="21"/>
                              </w:rPr>
                            </w:pPr>
                          </w:p>
                          <w:p w14:paraId="19CE0000" w14:textId="77777777" w:rsidR="00290FA3" w:rsidRDefault="00290FA3" w:rsidP="002F20BE">
                            <w:pPr>
                              <w:spacing w:line="288" w:lineRule="auto"/>
                              <w:ind w:left="180" w:right="102"/>
                              <w:rPr>
                                <w:rFonts w:asciiTheme="majorHAnsi" w:hAnsiTheme="majorHAnsi"/>
                                <w:b/>
                                <w:sz w:val="20"/>
                                <w:szCs w:val="20"/>
                              </w:rPr>
                            </w:pPr>
                            <w:r w:rsidRPr="00EA5CD3">
                              <w:rPr>
                                <w:rFonts w:asciiTheme="majorHAnsi" w:hAnsiTheme="majorHAnsi"/>
                                <w:sz w:val="21"/>
                                <w:szCs w:val="21"/>
                              </w:rPr>
                              <w:t>The tools in this kit were created by the Center for Educational Leadership and Meredith I. Honig, Associate Professor of Education, at the University of Washington. They are based on a g</w:t>
                            </w:r>
                            <w:r>
                              <w:rPr>
                                <w:rFonts w:asciiTheme="majorHAnsi" w:hAnsiTheme="majorHAnsi"/>
                                <w:sz w:val="21"/>
                                <w:szCs w:val="21"/>
                              </w:rPr>
                              <w:t xml:space="preserve">round-breaking </w:t>
                            </w:r>
                            <w:r w:rsidRPr="00EA5CD3">
                              <w:rPr>
                                <w:rFonts w:asciiTheme="majorHAnsi" w:hAnsiTheme="majorHAnsi"/>
                                <w:sz w:val="21"/>
                                <w:szCs w:val="21"/>
                              </w:rPr>
                              <w:t xml:space="preserve">study, conducted by Honig and colleagues at the University of Washington, on how three school district central offices undertook to radically transform their central office into a true teaching and learning support system. That study, </w:t>
                            </w:r>
                            <w:r w:rsidRPr="00EA5CD3">
                              <w:rPr>
                                <w:rFonts w:asciiTheme="majorHAnsi" w:hAnsiTheme="majorHAnsi"/>
                                <w:i/>
                                <w:sz w:val="21"/>
                                <w:szCs w:val="21"/>
                              </w:rPr>
                              <w:t>Central Office Transformation for District-wide Teaching and Learning Improvement</w:t>
                            </w:r>
                            <w:r w:rsidRPr="00EA5CD3">
                              <w:rPr>
                                <w:rFonts w:asciiTheme="majorHAnsi" w:hAnsiTheme="majorHAnsi"/>
                                <w:sz w:val="21"/>
                                <w:szCs w:val="21"/>
                              </w:rPr>
                              <w:t xml:space="preserve">, funded by the Wallace Foundation, investigated central office transformation efforts in three urban districts. These findings have since been confirmed and elaborated by a follow-up study, conducted by Honig and colleagues, involving six additional districts of varying sizes.  In designing the tools we also drew on our direct experience helping districts of various sizes across the country get started with central office transformation.  </w:t>
                            </w:r>
                          </w:p>
                          <w:p w14:paraId="0EE2AF22" w14:textId="77777777" w:rsidR="00290FA3" w:rsidRPr="00F62716" w:rsidRDefault="00290FA3" w:rsidP="002F20BE">
                            <w:pPr>
                              <w:spacing w:line="288" w:lineRule="auto"/>
                              <w:ind w:left="180" w:right="102"/>
                              <w:rPr>
                                <w:rFonts w:asciiTheme="majorHAnsi" w:hAnsiTheme="majorHAnsi"/>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2pt;margin-top:18pt;width:222pt;height:4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" fillcolor="#c6d9f1 [671]" stroked="f">
                <v:path arrowok="t"/>
                <v:textbox>
                  <w:txbxContent>
                    <w:p w14:paraId="65C66E71" w14:textId="77777777" w:rsidR="00290FA3" w:rsidRDefault="00290FA3" w:rsidP="002F20BE">
                      <w:pPr>
                        <w:spacing w:line="288" w:lineRule="auto"/>
                        <w:ind w:left="90"/>
                        <w:rPr>
                          <w:rFonts w:asciiTheme="majorHAnsi" w:hAnsiTheme="majorHAnsi"/>
                          <w:b/>
                          <w:sz w:val="20"/>
                          <w:szCs w:val="20"/>
                        </w:rPr>
                      </w:pPr>
                    </w:p>
                    <w:p w14:paraId="0887CC88" w14:textId="77777777" w:rsidR="00290FA3" w:rsidRDefault="00290FA3" w:rsidP="002F20BE">
                      <w:pPr>
                        <w:spacing w:line="288" w:lineRule="auto"/>
                        <w:ind w:left="180" w:right="102"/>
                        <w:rPr>
                          <w:rFonts w:asciiTheme="majorHAnsi" w:hAnsiTheme="majorHAnsi"/>
                          <w:b/>
                          <w:sz w:val="20"/>
                          <w:szCs w:val="20"/>
                        </w:rPr>
                      </w:pPr>
                      <w:r w:rsidRPr="00F62716">
                        <w:rPr>
                          <w:rFonts w:asciiTheme="majorHAnsi" w:hAnsiTheme="majorHAnsi"/>
                          <w:b/>
                          <w:sz w:val="20"/>
                          <w:szCs w:val="20"/>
                        </w:rPr>
                        <w:t>Research</w:t>
                      </w:r>
                      <w:r>
                        <w:rPr>
                          <w:rFonts w:asciiTheme="majorHAnsi" w:hAnsiTheme="majorHAnsi"/>
                          <w:b/>
                          <w:sz w:val="20"/>
                          <w:szCs w:val="20"/>
                        </w:rPr>
                        <w:t xml:space="preserve">-Based Tools for </w:t>
                      </w:r>
                    </w:p>
                    <w:p w14:paraId="5CBE2AF6" w14:textId="77777777" w:rsidR="00290FA3" w:rsidRDefault="00290FA3" w:rsidP="002F20BE">
                      <w:pPr>
                        <w:ind w:left="180" w:right="102"/>
                        <w:rPr>
                          <w:rFonts w:asciiTheme="majorHAnsi" w:hAnsiTheme="majorHAnsi"/>
                          <w:b/>
                          <w:sz w:val="20"/>
                          <w:szCs w:val="20"/>
                        </w:rPr>
                      </w:pPr>
                      <w:r>
                        <w:rPr>
                          <w:rFonts w:asciiTheme="majorHAnsi" w:hAnsiTheme="majorHAnsi"/>
                          <w:b/>
                          <w:sz w:val="20"/>
                          <w:szCs w:val="20"/>
                        </w:rPr>
                        <w:t>Central Office Transformation</w:t>
                      </w:r>
                    </w:p>
                    <w:p w14:paraId="068309FE" w14:textId="77777777" w:rsidR="00290FA3" w:rsidRPr="00F64F92" w:rsidRDefault="00290FA3" w:rsidP="002F20BE">
                      <w:pPr>
                        <w:ind w:left="180" w:right="102"/>
                        <w:rPr>
                          <w:rFonts w:asciiTheme="majorHAnsi" w:hAnsiTheme="majorHAnsi"/>
                          <w:b/>
                          <w:sz w:val="21"/>
                          <w:szCs w:val="21"/>
                        </w:rPr>
                      </w:pPr>
                      <w:r>
                        <w:rPr>
                          <w:rFonts w:asciiTheme="majorHAnsi" w:hAnsiTheme="majorHAnsi"/>
                          <w:b/>
                          <w:sz w:val="21"/>
                          <w:szCs w:val="21"/>
                        </w:rPr>
                        <w:t>____________________________________</w:t>
                      </w:r>
                    </w:p>
                    <w:p w14:paraId="6C231AF4" w14:textId="77777777" w:rsidR="00290FA3" w:rsidRDefault="00290FA3" w:rsidP="002F20BE">
                      <w:pPr>
                        <w:ind w:left="180" w:right="102"/>
                        <w:rPr>
                          <w:rFonts w:asciiTheme="majorHAnsi" w:hAnsiTheme="majorHAnsi"/>
                          <w:sz w:val="21"/>
                          <w:szCs w:val="21"/>
                        </w:rPr>
                      </w:pPr>
                    </w:p>
                    <w:p w14:paraId="19CE0000" w14:textId="77777777" w:rsidR="00290FA3" w:rsidRDefault="00290FA3" w:rsidP="002F20BE">
                      <w:pPr>
                        <w:spacing w:line="288" w:lineRule="auto"/>
                        <w:ind w:left="180" w:right="102"/>
                        <w:rPr>
                          <w:rFonts w:asciiTheme="majorHAnsi" w:hAnsiTheme="majorHAnsi"/>
                          <w:b/>
                          <w:sz w:val="20"/>
                          <w:szCs w:val="20"/>
                        </w:rPr>
                      </w:pPr>
                      <w:r w:rsidRPr="00EA5CD3">
                        <w:rPr>
                          <w:rFonts w:asciiTheme="majorHAnsi" w:hAnsiTheme="majorHAnsi"/>
                          <w:sz w:val="21"/>
                          <w:szCs w:val="21"/>
                        </w:rPr>
                        <w:t>The tools in this kit were created by the Center for Educational Leadership and Meredith I. Honig, Associate Professor of Education, at the University of Washington. They are based on a g</w:t>
                      </w:r>
                      <w:r>
                        <w:rPr>
                          <w:rFonts w:asciiTheme="majorHAnsi" w:hAnsiTheme="majorHAnsi"/>
                          <w:sz w:val="21"/>
                          <w:szCs w:val="21"/>
                        </w:rPr>
                        <w:t xml:space="preserve">round-breaking </w:t>
                      </w:r>
                      <w:r w:rsidRPr="00EA5CD3">
                        <w:rPr>
                          <w:rFonts w:asciiTheme="majorHAnsi" w:hAnsiTheme="majorHAnsi"/>
                          <w:sz w:val="21"/>
                          <w:szCs w:val="21"/>
                        </w:rPr>
                        <w:t xml:space="preserve">study, conducted by Honig and colleagues at the University of Washington, on how three school district central offices undertook to radically transform their central office into a true teaching and learning support system. That study, </w:t>
                      </w:r>
                      <w:r w:rsidRPr="00EA5CD3">
                        <w:rPr>
                          <w:rFonts w:asciiTheme="majorHAnsi" w:hAnsiTheme="majorHAnsi"/>
                          <w:i/>
                          <w:sz w:val="21"/>
                          <w:szCs w:val="21"/>
                        </w:rPr>
                        <w:t>Central Office Transformation for District-wide Teaching and Learning Improvement</w:t>
                      </w:r>
                      <w:r w:rsidRPr="00EA5CD3">
                        <w:rPr>
                          <w:rFonts w:asciiTheme="majorHAnsi" w:hAnsiTheme="majorHAnsi"/>
                          <w:sz w:val="21"/>
                          <w:szCs w:val="21"/>
                        </w:rPr>
                        <w:t xml:space="preserve">, funded by the Wallace Foundation, investigated central office transformation efforts in three urban districts. These findings have since been confirmed and elaborated by a follow-up study, conducted by Honig and colleagues, involving six additional districts of varying sizes.  In designing the tools we also drew on our direct experience helping districts of various sizes across the country get started with central office transformation.  </w:t>
                      </w:r>
                    </w:p>
                    <w:p w14:paraId="0EE2AF22" w14:textId="77777777" w:rsidR="00290FA3" w:rsidRPr="00F62716" w:rsidRDefault="00290FA3" w:rsidP="002F20BE">
                      <w:pPr>
                        <w:spacing w:line="288" w:lineRule="auto"/>
                        <w:ind w:left="180" w:right="102"/>
                        <w:rPr>
                          <w:rFonts w:asciiTheme="majorHAnsi" w:hAnsiTheme="majorHAnsi"/>
                          <w:b/>
                          <w:sz w:val="20"/>
                          <w:szCs w:val="20"/>
                        </w:rPr>
                      </w:pPr>
                    </w:p>
                  </w:txbxContent>
                </v:textbox>
                <w10:wrap type="square"/>
              </v:shape>
            </w:pict>
          </mc:Fallback>
        </mc:AlternateContent>
      </w:r>
    </w:p>
    <w:p w14:paraId="028CCEFB" w14:textId="0CC98B86" w:rsidR="00374545" w:rsidRPr="00CB2E28" w:rsidRDefault="00701B45" w:rsidP="00CB2E28">
      <w:pPr>
        <w:spacing w:after="120"/>
        <w:rPr>
          <w:rFonts w:asciiTheme="majorHAnsi" w:hAnsiTheme="majorHAnsi"/>
          <w:b/>
          <w:sz w:val="22"/>
          <w:szCs w:val="22"/>
        </w:rPr>
      </w:pPr>
      <w:r w:rsidRPr="0011160E">
        <w:rPr>
          <w:rFonts w:asciiTheme="majorHAnsi" w:hAnsiTheme="majorHAnsi"/>
          <w:b/>
          <w:sz w:val="22"/>
          <w:szCs w:val="22"/>
        </w:rPr>
        <w:t>What this tool will help you do.</w:t>
      </w:r>
      <w:r w:rsidR="00374545">
        <w:rPr>
          <w:rFonts w:asciiTheme="majorHAnsi" w:hAnsiTheme="majorHAnsi"/>
          <w:sz w:val="22"/>
          <w:szCs w:val="22"/>
        </w:rPr>
        <w:t xml:space="preserve"> We have developed th</w:t>
      </w:r>
      <w:r w:rsidR="00195655">
        <w:rPr>
          <w:rFonts w:asciiTheme="majorHAnsi" w:hAnsiTheme="majorHAnsi"/>
          <w:sz w:val="22"/>
          <w:szCs w:val="22"/>
        </w:rPr>
        <w:t xml:space="preserve">is </w:t>
      </w:r>
      <w:r w:rsidR="00374545">
        <w:rPr>
          <w:rFonts w:asciiTheme="majorHAnsi" w:hAnsiTheme="majorHAnsi"/>
          <w:sz w:val="22"/>
          <w:szCs w:val="22"/>
        </w:rPr>
        <w:t xml:space="preserve">assessment </w:t>
      </w:r>
      <w:r w:rsidR="006429FF">
        <w:rPr>
          <w:rFonts w:asciiTheme="majorHAnsi" w:hAnsiTheme="majorHAnsi"/>
          <w:sz w:val="22"/>
          <w:szCs w:val="22"/>
        </w:rPr>
        <w:t xml:space="preserve">tool </w:t>
      </w:r>
      <w:r w:rsidR="00374545">
        <w:rPr>
          <w:rFonts w:asciiTheme="majorHAnsi" w:hAnsiTheme="majorHAnsi"/>
          <w:sz w:val="22"/>
          <w:szCs w:val="22"/>
        </w:rPr>
        <w:t xml:space="preserve">to help you identify starting places </w:t>
      </w:r>
      <w:r w:rsidR="00195655">
        <w:rPr>
          <w:rFonts w:asciiTheme="majorHAnsi" w:hAnsiTheme="majorHAnsi"/>
          <w:sz w:val="22"/>
          <w:szCs w:val="22"/>
        </w:rPr>
        <w:t xml:space="preserve">for central office transformation </w:t>
      </w:r>
      <w:r w:rsidR="00374545">
        <w:rPr>
          <w:rFonts w:asciiTheme="majorHAnsi" w:hAnsiTheme="majorHAnsi"/>
          <w:sz w:val="22"/>
          <w:szCs w:val="22"/>
        </w:rPr>
        <w:t>that might be particularly productive in your district. The tool does not tell you the perfect</w:t>
      </w:r>
      <w:r w:rsidR="006429FF">
        <w:rPr>
          <w:rFonts w:asciiTheme="majorHAnsi" w:hAnsiTheme="majorHAnsi"/>
          <w:sz w:val="22"/>
          <w:szCs w:val="22"/>
        </w:rPr>
        <w:t>, fool-proof</w:t>
      </w:r>
      <w:r w:rsidR="00374545">
        <w:rPr>
          <w:rFonts w:asciiTheme="majorHAnsi" w:hAnsiTheme="majorHAnsi"/>
          <w:sz w:val="22"/>
          <w:szCs w:val="22"/>
        </w:rPr>
        <w:t xml:space="preserve"> starting place. Rather, this assessment guides you through a series of questions to generate information you can use in discussions</w:t>
      </w:r>
      <w:r w:rsidR="009233A8">
        <w:rPr>
          <w:rFonts w:asciiTheme="majorHAnsi" w:hAnsiTheme="majorHAnsi"/>
          <w:sz w:val="22"/>
          <w:szCs w:val="22"/>
        </w:rPr>
        <w:t xml:space="preserve"> with key players in your district </w:t>
      </w:r>
      <w:r w:rsidR="00374545">
        <w:rPr>
          <w:rFonts w:asciiTheme="majorHAnsi" w:hAnsiTheme="majorHAnsi"/>
          <w:sz w:val="22"/>
          <w:szCs w:val="22"/>
        </w:rPr>
        <w:t xml:space="preserve">to help </w:t>
      </w:r>
      <w:r w:rsidR="006429FF">
        <w:rPr>
          <w:rFonts w:asciiTheme="majorHAnsi" w:hAnsiTheme="majorHAnsi"/>
          <w:sz w:val="22"/>
          <w:szCs w:val="22"/>
        </w:rPr>
        <w:t>you identify first phases of your central office transformation process based on particular considerations such as ease or urgency</w:t>
      </w:r>
      <w:r w:rsidR="00374545">
        <w:rPr>
          <w:rFonts w:asciiTheme="majorHAnsi" w:hAnsiTheme="majorHAnsi"/>
          <w:sz w:val="22"/>
          <w:szCs w:val="22"/>
        </w:rPr>
        <w:t>.</w:t>
      </w:r>
    </w:p>
    <w:p w14:paraId="6EED1DAA" w14:textId="088145C2" w:rsidR="00CA7D14" w:rsidRDefault="00CA7D14" w:rsidP="00701B45">
      <w:pPr>
        <w:rPr>
          <w:rFonts w:asciiTheme="majorHAnsi" w:hAnsiTheme="majorHAnsi"/>
          <w:sz w:val="22"/>
          <w:szCs w:val="22"/>
        </w:rPr>
      </w:pPr>
    </w:p>
    <w:p w14:paraId="19980297" w14:textId="77777777" w:rsidR="00374545" w:rsidRDefault="00374545" w:rsidP="00701B45">
      <w:pPr>
        <w:rPr>
          <w:rFonts w:asciiTheme="majorHAnsi" w:hAnsiTheme="majorHAnsi"/>
          <w:sz w:val="22"/>
          <w:szCs w:val="22"/>
        </w:rPr>
      </w:pPr>
      <w:r>
        <w:rPr>
          <w:rFonts w:asciiTheme="majorHAnsi" w:hAnsiTheme="majorHAnsi"/>
          <w:sz w:val="22"/>
          <w:szCs w:val="22"/>
        </w:rPr>
        <w:t xml:space="preserve">We </w:t>
      </w:r>
      <w:r w:rsidR="009233A8">
        <w:rPr>
          <w:rFonts w:asciiTheme="majorHAnsi" w:hAnsiTheme="majorHAnsi"/>
          <w:sz w:val="22"/>
          <w:szCs w:val="22"/>
        </w:rPr>
        <w:t>dev</w:t>
      </w:r>
      <w:r w:rsidR="008841BE">
        <w:rPr>
          <w:rFonts w:asciiTheme="majorHAnsi" w:hAnsiTheme="majorHAnsi"/>
          <w:sz w:val="22"/>
          <w:szCs w:val="22"/>
        </w:rPr>
        <w:t xml:space="preserve">eloped this assessment from </w:t>
      </w:r>
      <w:r w:rsidR="009233A8">
        <w:rPr>
          <w:rFonts w:asciiTheme="majorHAnsi" w:hAnsiTheme="majorHAnsi"/>
          <w:sz w:val="22"/>
          <w:szCs w:val="22"/>
        </w:rPr>
        <w:t xml:space="preserve">research on central office performance and </w:t>
      </w:r>
      <w:r>
        <w:rPr>
          <w:rFonts w:asciiTheme="majorHAnsi" w:hAnsiTheme="majorHAnsi"/>
          <w:sz w:val="22"/>
          <w:szCs w:val="22"/>
        </w:rPr>
        <w:t xml:space="preserve">our experience helping districts of all sizes </w:t>
      </w:r>
      <w:r w:rsidR="009233A8">
        <w:rPr>
          <w:rFonts w:asciiTheme="majorHAnsi" w:hAnsiTheme="majorHAnsi"/>
          <w:sz w:val="22"/>
          <w:szCs w:val="22"/>
        </w:rPr>
        <w:t xml:space="preserve">use that research to </w:t>
      </w:r>
      <w:r>
        <w:rPr>
          <w:rFonts w:asciiTheme="majorHAnsi" w:hAnsiTheme="majorHAnsi"/>
          <w:sz w:val="22"/>
          <w:szCs w:val="22"/>
        </w:rPr>
        <w:t>launch central office transformation efforts. The assessment is organized around three core id</w:t>
      </w:r>
      <w:r w:rsidR="009233A8">
        <w:rPr>
          <w:rFonts w:asciiTheme="majorHAnsi" w:hAnsiTheme="majorHAnsi"/>
          <w:sz w:val="22"/>
          <w:szCs w:val="22"/>
        </w:rPr>
        <w:t>eas that research has shown are fundamental to improved central office performance</w:t>
      </w:r>
      <w:r>
        <w:rPr>
          <w:rFonts w:asciiTheme="majorHAnsi" w:hAnsiTheme="majorHAnsi"/>
          <w:sz w:val="22"/>
          <w:szCs w:val="22"/>
        </w:rPr>
        <w:t>:</w:t>
      </w:r>
    </w:p>
    <w:p w14:paraId="77A820C3" w14:textId="77777777" w:rsidR="00374545" w:rsidRDefault="00374545" w:rsidP="00701B45">
      <w:pPr>
        <w:rPr>
          <w:rFonts w:asciiTheme="majorHAnsi" w:hAnsiTheme="majorHAnsi"/>
          <w:sz w:val="22"/>
          <w:szCs w:val="22"/>
        </w:rPr>
      </w:pPr>
    </w:p>
    <w:p w14:paraId="07FDC4BE" w14:textId="77777777" w:rsidR="00635A22" w:rsidRDefault="003F24D2" w:rsidP="003F24D2">
      <w:pPr>
        <w:pStyle w:val="ListParagraph"/>
        <w:spacing w:after="120"/>
        <w:ind w:left="360"/>
        <w:rPr>
          <w:rFonts w:asciiTheme="majorHAnsi" w:hAnsiTheme="majorHAnsi"/>
          <w:sz w:val="22"/>
          <w:szCs w:val="22"/>
        </w:rPr>
      </w:pPr>
      <w:r>
        <w:rPr>
          <w:rFonts w:asciiTheme="majorHAnsi" w:hAnsiTheme="majorHAnsi"/>
          <w:sz w:val="22"/>
          <w:szCs w:val="22"/>
        </w:rPr>
        <w:t xml:space="preserve">1. </w:t>
      </w:r>
      <w:r w:rsidR="00635A22" w:rsidRPr="0011160E">
        <w:rPr>
          <w:rFonts w:asciiTheme="majorHAnsi" w:hAnsiTheme="majorHAnsi"/>
          <w:sz w:val="22"/>
          <w:szCs w:val="22"/>
        </w:rPr>
        <w:t>Learning-focus</w:t>
      </w:r>
      <w:r w:rsidR="00374545">
        <w:rPr>
          <w:rFonts w:asciiTheme="majorHAnsi" w:hAnsiTheme="majorHAnsi"/>
          <w:sz w:val="22"/>
          <w:szCs w:val="22"/>
        </w:rPr>
        <w:t>ed partnerships with principals to help the</w:t>
      </w:r>
      <w:r w:rsidR="0073356F">
        <w:rPr>
          <w:rFonts w:asciiTheme="majorHAnsi" w:hAnsiTheme="majorHAnsi"/>
          <w:sz w:val="22"/>
          <w:szCs w:val="22"/>
        </w:rPr>
        <w:t>m grow as instructional leaders.</w:t>
      </w:r>
    </w:p>
    <w:p w14:paraId="2D714FB7" w14:textId="77777777" w:rsidR="003F24D2" w:rsidRPr="0011160E" w:rsidRDefault="003F24D2" w:rsidP="003F24D2">
      <w:pPr>
        <w:pStyle w:val="ListParagraph"/>
        <w:spacing w:after="120"/>
        <w:ind w:left="360"/>
        <w:rPr>
          <w:rFonts w:asciiTheme="majorHAnsi" w:hAnsiTheme="majorHAnsi"/>
          <w:sz w:val="22"/>
          <w:szCs w:val="22"/>
        </w:rPr>
      </w:pPr>
    </w:p>
    <w:p w14:paraId="6F0BFD23" w14:textId="77777777" w:rsidR="00635A22" w:rsidRDefault="003F24D2" w:rsidP="003F24D2">
      <w:pPr>
        <w:pStyle w:val="ListParagraph"/>
        <w:spacing w:after="120"/>
        <w:ind w:left="360"/>
        <w:rPr>
          <w:rFonts w:asciiTheme="majorHAnsi" w:hAnsiTheme="majorHAnsi"/>
          <w:sz w:val="22"/>
          <w:szCs w:val="22"/>
        </w:rPr>
      </w:pPr>
      <w:r>
        <w:rPr>
          <w:rFonts w:asciiTheme="majorHAnsi" w:hAnsiTheme="majorHAnsi"/>
          <w:sz w:val="22"/>
          <w:szCs w:val="22"/>
        </w:rPr>
        <w:t xml:space="preserve">2.  </w:t>
      </w:r>
      <w:r w:rsidR="00374545">
        <w:rPr>
          <w:rFonts w:asciiTheme="majorHAnsi" w:hAnsiTheme="majorHAnsi"/>
          <w:sz w:val="22"/>
          <w:szCs w:val="22"/>
        </w:rPr>
        <w:t xml:space="preserve">The provision of </w:t>
      </w:r>
      <w:r w:rsidR="00635A22" w:rsidRPr="0011160E">
        <w:rPr>
          <w:rFonts w:asciiTheme="majorHAnsi" w:hAnsiTheme="majorHAnsi"/>
          <w:sz w:val="22"/>
          <w:szCs w:val="22"/>
        </w:rPr>
        <w:t>high-quality</w:t>
      </w:r>
      <w:r w:rsidR="00374545">
        <w:rPr>
          <w:rFonts w:asciiTheme="majorHAnsi" w:hAnsiTheme="majorHAnsi"/>
          <w:sz w:val="22"/>
          <w:szCs w:val="22"/>
        </w:rPr>
        <w:t>, relevant, differentiated services to schools in support of improved teachin</w:t>
      </w:r>
      <w:r w:rsidR="0073356F">
        <w:rPr>
          <w:rFonts w:asciiTheme="majorHAnsi" w:hAnsiTheme="majorHAnsi"/>
          <w:sz w:val="22"/>
          <w:szCs w:val="22"/>
        </w:rPr>
        <w:t>g and learning districtwide.</w:t>
      </w:r>
    </w:p>
    <w:p w14:paraId="39FB29DE" w14:textId="77777777" w:rsidR="003F24D2" w:rsidRPr="0011160E" w:rsidRDefault="003F24D2" w:rsidP="003F24D2">
      <w:pPr>
        <w:pStyle w:val="ListParagraph"/>
        <w:spacing w:after="120"/>
        <w:ind w:left="360"/>
        <w:rPr>
          <w:rFonts w:asciiTheme="majorHAnsi" w:hAnsiTheme="majorHAnsi"/>
          <w:sz w:val="22"/>
          <w:szCs w:val="22"/>
        </w:rPr>
      </w:pPr>
    </w:p>
    <w:p w14:paraId="7381F0C1" w14:textId="77777777" w:rsidR="00F65E45" w:rsidRPr="0011160E" w:rsidRDefault="003F24D2" w:rsidP="00646A30">
      <w:pPr>
        <w:pStyle w:val="ListParagraph"/>
        <w:ind w:left="0"/>
        <w:rPr>
          <w:rFonts w:asciiTheme="majorHAnsi" w:hAnsiTheme="majorHAnsi"/>
          <w:sz w:val="22"/>
          <w:szCs w:val="22"/>
        </w:rPr>
      </w:pPr>
      <w:r>
        <w:rPr>
          <w:rFonts w:asciiTheme="majorHAnsi" w:hAnsiTheme="majorHAnsi"/>
          <w:sz w:val="22"/>
          <w:szCs w:val="22"/>
        </w:rPr>
        <w:t xml:space="preserve">3.  </w:t>
      </w:r>
      <w:r w:rsidR="00635A22" w:rsidRPr="0011160E">
        <w:rPr>
          <w:rFonts w:asciiTheme="majorHAnsi" w:hAnsiTheme="majorHAnsi"/>
          <w:sz w:val="22"/>
          <w:szCs w:val="22"/>
        </w:rPr>
        <w:t xml:space="preserve">Leadership that </w:t>
      </w:r>
      <w:r w:rsidR="009233A8">
        <w:rPr>
          <w:rFonts w:asciiTheme="majorHAnsi" w:hAnsiTheme="majorHAnsi"/>
          <w:sz w:val="22"/>
          <w:szCs w:val="22"/>
        </w:rPr>
        <w:t>takes a teaching and learning stance</w:t>
      </w:r>
      <w:r w:rsidR="0073356F">
        <w:rPr>
          <w:rFonts w:asciiTheme="majorHAnsi" w:hAnsiTheme="majorHAnsi"/>
          <w:sz w:val="22"/>
          <w:szCs w:val="22"/>
        </w:rPr>
        <w:t xml:space="preserve"> </w:t>
      </w:r>
      <w:r w:rsidR="009233A8">
        <w:rPr>
          <w:rFonts w:asciiTheme="majorHAnsi" w:hAnsiTheme="majorHAnsi"/>
          <w:sz w:val="22"/>
          <w:szCs w:val="22"/>
        </w:rPr>
        <w:t>—</w:t>
      </w:r>
      <w:r w:rsidR="008841BE">
        <w:rPr>
          <w:rFonts w:asciiTheme="majorHAnsi" w:hAnsiTheme="majorHAnsi"/>
          <w:sz w:val="22"/>
          <w:szCs w:val="22"/>
        </w:rPr>
        <w:t xml:space="preserve"> leadership that helps </w:t>
      </w:r>
      <w:r w:rsidR="009233A8">
        <w:rPr>
          <w:rFonts w:asciiTheme="majorHAnsi" w:hAnsiTheme="majorHAnsi"/>
          <w:sz w:val="22"/>
          <w:szCs w:val="22"/>
        </w:rPr>
        <w:t>staff throughout the system learn to lead improvements in th</w:t>
      </w:r>
      <w:r w:rsidR="008841BE">
        <w:rPr>
          <w:rFonts w:asciiTheme="majorHAnsi" w:hAnsiTheme="majorHAnsi"/>
          <w:sz w:val="22"/>
          <w:szCs w:val="22"/>
        </w:rPr>
        <w:t>eir work and the work of others and that continuously learns from the process how to improve their own leadership</w:t>
      </w:r>
      <w:r w:rsidR="00022C8A">
        <w:rPr>
          <w:rFonts w:asciiTheme="majorHAnsi" w:hAnsiTheme="majorHAnsi"/>
          <w:sz w:val="22"/>
          <w:szCs w:val="22"/>
        </w:rPr>
        <w:t>.</w:t>
      </w:r>
    </w:p>
    <w:p w14:paraId="5AFE046A" w14:textId="77777777" w:rsidR="006306AF" w:rsidRDefault="006306AF" w:rsidP="00230ACD">
      <w:pPr>
        <w:rPr>
          <w:rFonts w:asciiTheme="majorHAnsi" w:hAnsiTheme="majorHAnsi"/>
          <w:sz w:val="22"/>
          <w:szCs w:val="22"/>
        </w:rPr>
      </w:pPr>
    </w:p>
    <w:p w14:paraId="5DFC2A5A" w14:textId="4DCD85A5" w:rsidR="00E80B7C" w:rsidRDefault="00E80B7C" w:rsidP="00230ACD">
      <w:pPr>
        <w:rPr>
          <w:rFonts w:asciiTheme="majorHAnsi" w:hAnsiTheme="majorHAnsi"/>
          <w:sz w:val="22"/>
          <w:szCs w:val="22"/>
        </w:rPr>
      </w:pPr>
      <w:r>
        <w:rPr>
          <w:rFonts w:asciiTheme="majorHAnsi" w:hAnsiTheme="majorHAnsi"/>
          <w:sz w:val="22"/>
          <w:szCs w:val="22"/>
        </w:rPr>
        <w:t xml:space="preserve">The tool guides you through a series of statements about the extent to which your current central office functions in the ways the central office transformation research suggests. In our experience, most districts </w:t>
      </w:r>
      <w:r w:rsidR="009233A8">
        <w:rPr>
          <w:rFonts w:asciiTheme="majorHAnsi" w:hAnsiTheme="majorHAnsi"/>
          <w:sz w:val="22"/>
          <w:szCs w:val="22"/>
        </w:rPr>
        <w:t xml:space="preserve">do not yet function in </w:t>
      </w:r>
      <w:r w:rsidR="008841BE">
        <w:rPr>
          <w:rFonts w:asciiTheme="majorHAnsi" w:hAnsiTheme="majorHAnsi"/>
          <w:sz w:val="22"/>
          <w:szCs w:val="22"/>
        </w:rPr>
        <w:t xml:space="preserve">most of </w:t>
      </w:r>
      <w:r w:rsidR="009233A8">
        <w:rPr>
          <w:rFonts w:asciiTheme="majorHAnsi" w:hAnsiTheme="majorHAnsi"/>
          <w:sz w:val="22"/>
          <w:szCs w:val="22"/>
        </w:rPr>
        <w:t xml:space="preserve">those ways. </w:t>
      </w:r>
      <w:r w:rsidR="006429FF">
        <w:rPr>
          <w:rFonts w:asciiTheme="majorHAnsi" w:hAnsiTheme="majorHAnsi"/>
          <w:sz w:val="22"/>
          <w:szCs w:val="22"/>
        </w:rPr>
        <w:t>But by taking a close,</w:t>
      </w:r>
      <w:r>
        <w:rPr>
          <w:rFonts w:asciiTheme="majorHAnsi" w:hAnsiTheme="majorHAnsi"/>
          <w:sz w:val="22"/>
          <w:szCs w:val="22"/>
        </w:rPr>
        <w:t xml:space="preserve"> honest look at the </w:t>
      </w:r>
      <w:r w:rsidR="006429FF">
        <w:rPr>
          <w:rFonts w:asciiTheme="majorHAnsi" w:hAnsiTheme="majorHAnsi"/>
          <w:sz w:val="22"/>
          <w:szCs w:val="22"/>
        </w:rPr>
        <w:t>similarities and difference</w:t>
      </w:r>
      <w:r w:rsidR="00C27632">
        <w:rPr>
          <w:rFonts w:asciiTheme="majorHAnsi" w:hAnsiTheme="majorHAnsi"/>
          <w:sz w:val="22"/>
          <w:szCs w:val="22"/>
        </w:rPr>
        <w:t>s</w:t>
      </w:r>
      <w:r w:rsidR="006429FF">
        <w:rPr>
          <w:rFonts w:asciiTheme="majorHAnsi" w:hAnsiTheme="majorHAnsi"/>
          <w:sz w:val="22"/>
          <w:szCs w:val="22"/>
        </w:rPr>
        <w:t xml:space="preserve"> between your</w:t>
      </w:r>
      <w:r>
        <w:rPr>
          <w:rFonts w:asciiTheme="majorHAnsi" w:hAnsiTheme="majorHAnsi"/>
          <w:sz w:val="22"/>
          <w:szCs w:val="22"/>
        </w:rPr>
        <w:t xml:space="preserve"> current work practices and those involved with cen</w:t>
      </w:r>
      <w:r w:rsidR="006429FF">
        <w:rPr>
          <w:rFonts w:asciiTheme="majorHAnsi" w:hAnsiTheme="majorHAnsi"/>
          <w:sz w:val="22"/>
          <w:szCs w:val="22"/>
        </w:rPr>
        <w:t>tral office transformation, you</w:t>
      </w:r>
      <w:r>
        <w:rPr>
          <w:rFonts w:asciiTheme="majorHAnsi" w:hAnsiTheme="majorHAnsi"/>
          <w:sz w:val="22"/>
          <w:szCs w:val="22"/>
        </w:rPr>
        <w:t xml:space="preserve"> deepen </w:t>
      </w:r>
      <w:r w:rsidR="006429FF">
        <w:rPr>
          <w:rFonts w:asciiTheme="majorHAnsi" w:hAnsiTheme="majorHAnsi"/>
          <w:sz w:val="22"/>
          <w:szCs w:val="22"/>
        </w:rPr>
        <w:t>your</w:t>
      </w:r>
      <w:r>
        <w:rPr>
          <w:rFonts w:asciiTheme="majorHAnsi" w:hAnsiTheme="majorHAnsi"/>
          <w:sz w:val="22"/>
          <w:szCs w:val="22"/>
        </w:rPr>
        <w:t xml:space="preserve"> understanding of centr</w:t>
      </w:r>
      <w:r w:rsidR="006429FF">
        <w:rPr>
          <w:rFonts w:asciiTheme="majorHAnsi" w:hAnsiTheme="majorHAnsi"/>
          <w:sz w:val="22"/>
          <w:szCs w:val="22"/>
        </w:rPr>
        <w:t>al office transformation and</w:t>
      </w:r>
      <w:r>
        <w:rPr>
          <w:rFonts w:asciiTheme="majorHAnsi" w:hAnsiTheme="majorHAnsi"/>
          <w:sz w:val="22"/>
          <w:szCs w:val="22"/>
        </w:rPr>
        <w:t xml:space="preserve"> be</w:t>
      </w:r>
      <w:r w:rsidR="006429FF">
        <w:rPr>
          <w:rFonts w:asciiTheme="majorHAnsi" w:hAnsiTheme="majorHAnsi"/>
          <w:sz w:val="22"/>
          <w:szCs w:val="22"/>
        </w:rPr>
        <w:t>gin to pinpoint areas where you</w:t>
      </w:r>
      <w:r>
        <w:rPr>
          <w:rFonts w:asciiTheme="majorHAnsi" w:hAnsiTheme="majorHAnsi"/>
          <w:sz w:val="22"/>
          <w:szCs w:val="22"/>
        </w:rPr>
        <w:t xml:space="preserve"> might most productively start. </w:t>
      </w:r>
    </w:p>
    <w:p w14:paraId="2DF1A25A" w14:textId="77777777" w:rsidR="00E80B7C" w:rsidRDefault="00E80B7C" w:rsidP="00230ACD">
      <w:pPr>
        <w:rPr>
          <w:rFonts w:asciiTheme="majorHAnsi" w:hAnsiTheme="majorHAnsi"/>
          <w:sz w:val="22"/>
          <w:szCs w:val="22"/>
        </w:rPr>
      </w:pPr>
    </w:p>
    <w:p w14:paraId="29EE2080" w14:textId="77777777" w:rsidR="0010439F" w:rsidRPr="0011160E" w:rsidRDefault="007A190F" w:rsidP="00230ACD">
      <w:pPr>
        <w:rPr>
          <w:rFonts w:asciiTheme="majorHAnsi" w:hAnsiTheme="majorHAnsi"/>
          <w:sz w:val="22"/>
          <w:szCs w:val="22"/>
        </w:rPr>
      </w:pPr>
      <w:r>
        <w:rPr>
          <w:rFonts w:asciiTheme="majorHAnsi" w:hAnsiTheme="majorHAnsi"/>
          <w:b/>
          <w:sz w:val="22"/>
          <w:szCs w:val="22"/>
        </w:rPr>
        <w:t>W</w:t>
      </w:r>
      <w:r w:rsidR="00230ACD" w:rsidRPr="0011160E">
        <w:rPr>
          <w:rFonts w:asciiTheme="majorHAnsi" w:hAnsiTheme="majorHAnsi"/>
          <w:b/>
          <w:sz w:val="22"/>
          <w:szCs w:val="22"/>
        </w:rPr>
        <w:t xml:space="preserve">ho should use this tool? </w:t>
      </w:r>
      <w:r w:rsidR="00ED7BE2" w:rsidRPr="0011160E">
        <w:rPr>
          <w:rFonts w:asciiTheme="majorHAnsi" w:hAnsiTheme="majorHAnsi"/>
          <w:sz w:val="22"/>
          <w:szCs w:val="22"/>
        </w:rPr>
        <w:t xml:space="preserve">This tool assumes that the transformation process </w:t>
      </w:r>
      <w:r w:rsidR="009A2BFF">
        <w:rPr>
          <w:rFonts w:asciiTheme="majorHAnsi" w:hAnsiTheme="majorHAnsi"/>
          <w:sz w:val="22"/>
          <w:szCs w:val="22"/>
        </w:rPr>
        <w:t>begins with the superintendent and his/her executive team who serve as executive sponsors of the work. We recommend the superintendent and executive team complete the assessment first</w:t>
      </w:r>
      <w:r w:rsidR="0073356F">
        <w:rPr>
          <w:rFonts w:asciiTheme="majorHAnsi" w:hAnsiTheme="majorHAnsi"/>
          <w:sz w:val="22"/>
          <w:szCs w:val="22"/>
        </w:rPr>
        <w:t xml:space="preserve"> </w:t>
      </w:r>
      <w:r w:rsidR="009A2BFF">
        <w:rPr>
          <w:rFonts w:asciiTheme="majorHAnsi" w:hAnsiTheme="majorHAnsi"/>
          <w:sz w:val="22"/>
          <w:szCs w:val="22"/>
        </w:rPr>
        <w:t>to generate some initial priorities and also to familiarize themselves with the tool. Then</w:t>
      </w:r>
      <w:r w:rsidR="00CA7D14">
        <w:rPr>
          <w:rFonts w:asciiTheme="majorHAnsi" w:hAnsiTheme="majorHAnsi"/>
          <w:sz w:val="22"/>
          <w:szCs w:val="22"/>
        </w:rPr>
        <w:t>,</w:t>
      </w:r>
      <w:r w:rsidR="009A2BFF">
        <w:rPr>
          <w:rFonts w:asciiTheme="majorHAnsi" w:hAnsiTheme="majorHAnsi"/>
          <w:sz w:val="22"/>
          <w:szCs w:val="22"/>
        </w:rPr>
        <w:t xml:space="preserve"> identify any other participants whose input would be helpful at their current stage of initiative development. Other possible participants include </w:t>
      </w:r>
      <w:r w:rsidR="00AA38A0" w:rsidRPr="0011160E">
        <w:rPr>
          <w:rFonts w:asciiTheme="majorHAnsi" w:hAnsiTheme="majorHAnsi"/>
          <w:sz w:val="22"/>
          <w:szCs w:val="22"/>
        </w:rPr>
        <w:t>p</w:t>
      </w:r>
      <w:r w:rsidR="00ED7BE2" w:rsidRPr="0011160E">
        <w:rPr>
          <w:rFonts w:asciiTheme="majorHAnsi" w:hAnsiTheme="majorHAnsi"/>
          <w:sz w:val="22"/>
          <w:szCs w:val="22"/>
        </w:rPr>
        <w:t xml:space="preserve">rincipals, teachers, and central office staff. </w:t>
      </w:r>
      <w:r w:rsidR="00146AEA">
        <w:rPr>
          <w:rFonts w:asciiTheme="majorHAnsi" w:hAnsiTheme="majorHAnsi"/>
          <w:sz w:val="22"/>
          <w:szCs w:val="22"/>
        </w:rPr>
        <w:t xml:space="preserve">In deciding on additional participants, </w:t>
      </w:r>
      <w:r w:rsidR="00146AEA">
        <w:rPr>
          <w:rFonts w:asciiTheme="majorHAnsi" w:hAnsiTheme="majorHAnsi"/>
          <w:sz w:val="22"/>
          <w:szCs w:val="22"/>
        </w:rPr>
        <w:lastRenderedPageBreak/>
        <w:t xml:space="preserve">consider whose input will make this assessment process more inclusive and informative and whose participation you want to foster early in your transformation work. </w:t>
      </w:r>
    </w:p>
    <w:p w14:paraId="2F61A51E" w14:textId="77777777" w:rsidR="0073356F" w:rsidRDefault="0073356F" w:rsidP="00931D9D">
      <w:pPr>
        <w:tabs>
          <w:tab w:val="left" w:pos="1260"/>
          <w:tab w:val="left" w:pos="1350"/>
        </w:tabs>
        <w:rPr>
          <w:rFonts w:asciiTheme="majorHAnsi" w:hAnsiTheme="majorHAnsi" w:cs="Times New Roman"/>
          <w:b/>
          <w:sz w:val="22"/>
          <w:szCs w:val="22"/>
        </w:rPr>
      </w:pPr>
    </w:p>
    <w:p w14:paraId="500848D6" w14:textId="77777777" w:rsidR="00EA5CD3" w:rsidRDefault="00322B93" w:rsidP="00EA5CD3">
      <w:pPr>
        <w:tabs>
          <w:tab w:val="left" w:pos="1260"/>
          <w:tab w:val="left" w:pos="1350"/>
        </w:tabs>
        <w:rPr>
          <w:rFonts w:asciiTheme="majorHAnsi" w:hAnsiTheme="majorHAnsi" w:cs="Times New Roman"/>
          <w:sz w:val="22"/>
          <w:szCs w:val="22"/>
        </w:rPr>
      </w:pPr>
      <w:r w:rsidRPr="00146AEA">
        <w:rPr>
          <w:rFonts w:asciiTheme="majorHAnsi" w:hAnsiTheme="majorHAnsi" w:cs="Times New Roman"/>
          <w:b/>
          <w:sz w:val="22"/>
          <w:szCs w:val="22"/>
        </w:rPr>
        <w:t>How to use th</w:t>
      </w:r>
      <w:r w:rsidR="00146AEA" w:rsidRPr="00146AEA">
        <w:rPr>
          <w:rFonts w:asciiTheme="majorHAnsi" w:hAnsiTheme="majorHAnsi" w:cs="Times New Roman"/>
          <w:b/>
          <w:sz w:val="22"/>
          <w:szCs w:val="22"/>
        </w:rPr>
        <w:t>is tool.</w:t>
      </w:r>
      <w:r w:rsidR="00146AEA">
        <w:rPr>
          <w:rFonts w:asciiTheme="majorHAnsi" w:hAnsiTheme="majorHAnsi" w:cs="Times New Roman"/>
          <w:b/>
          <w:sz w:val="22"/>
          <w:szCs w:val="22"/>
        </w:rPr>
        <w:t xml:space="preserve"> </w:t>
      </w:r>
      <w:r w:rsidR="00C56DA7" w:rsidRPr="00C56DA7">
        <w:rPr>
          <w:rFonts w:asciiTheme="majorHAnsi" w:hAnsiTheme="majorHAnsi" w:cs="Times New Roman"/>
          <w:sz w:val="22"/>
          <w:szCs w:val="22"/>
        </w:rPr>
        <w:t>The following are some suggested steps for completing the tool, based on our experience with processes that have worked well for districts of various sizes.</w:t>
      </w:r>
    </w:p>
    <w:p w14:paraId="68DF2AE2" w14:textId="77777777" w:rsidR="00EA5CD3" w:rsidRDefault="00EA5CD3" w:rsidP="00EA5CD3">
      <w:pPr>
        <w:tabs>
          <w:tab w:val="left" w:pos="1260"/>
          <w:tab w:val="left" w:pos="1350"/>
        </w:tabs>
        <w:rPr>
          <w:rFonts w:asciiTheme="majorHAnsi" w:hAnsiTheme="majorHAnsi" w:cs="Times New Roman"/>
          <w:sz w:val="22"/>
          <w:szCs w:val="22"/>
        </w:rPr>
      </w:pPr>
    </w:p>
    <w:p w14:paraId="547D0494" w14:textId="77777777" w:rsidR="00030C61" w:rsidRPr="00EA5CD3" w:rsidRDefault="00C56DA7" w:rsidP="00EA5CD3">
      <w:pPr>
        <w:tabs>
          <w:tab w:val="left" w:pos="1260"/>
          <w:tab w:val="left" w:pos="1350"/>
        </w:tabs>
        <w:rPr>
          <w:rFonts w:asciiTheme="majorHAnsi" w:hAnsiTheme="majorHAnsi" w:cs="Times New Roman"/>
          <w:sz w:val="22"/>
          <w:szCs w:val="22"/>
        </w:rPr>
      </w:pPr>
      <w:r w:rsidRPr="0073356F">
        <w:rPr>
          <w:rFonts w:asciiTheme="majorHAnsi" w:hAnsiTheme="majorHAnsi" w:cs="Times New Roman"/>
          <w:sz w:val="22"/>
          <w:szCs w:val="22"/>
        </w:rPr>
        <w:t xml:space="preserve">1. </w:t>
      </w:r>
      <w:r w:rsidR="0073356F" w:rsidRPr="0073356F">
        <w:rPr>
          <w:rFonts w:asciiTheme="majorHAnsi" w:hAnsiTheme="majorHAnsi" w:cs="Times New Roman"/>
          <w:sz w:val="22"/>
          <w:szCs w:val="22"/>
        </w:rPr>
        <w:t xml:space="preserve"> </w:t>
      </w:r>
      <w:r w:rsidR="00146AEA" w:rsidRPr="0073356F">
        <w:rPr>
          <w:rFonts w:asciiTheme="majorHAnsi" w:hAnsiTheme="majorHAnsi" w:cs="Times New Roman"/>
          <w:sz w:val="22"/>
          <w:szCs w:val="22"/>
        </w:rPr>
        <w:t>Spend some time, individually and as an executive leadership team</w:t>
      </w:r>
      <w:r w:rsidR="00022C8A" w:rsidRPr="0073356F">
        <w:rPr>
          <w:rFonts w:asciiTheme="majorHAnsi" w:hAnsiTheme="majorHAnsi" w:cs="Times New Roman"/>
          <w:sz w:val="22"/>
          <w:szCs w:val="22"/>
        </w:rPr>
        <w:t>,</w:t>
      </w:r>
      <w:r w:rsidR="00146AEA" w:rsidRPr="0073356F">
        <w:rPr>
          <w:rFonts w:asciiTheme="majorHAnsi" w:hAnsiTheme="majorHAnsi" w:cs="Times New Roman"/>
          <w:sz w:val="22"/>
          <w:szCs w:val="22"/>
        </w:rPr>
        <w:t xml:space="preserve"> familiarizing yourselves with the</w:t>
      </w:r>
      <w:r w:rsidR="00146AEA">
        <w:rPr>
          <w:rFonts w:asciiTheme="majorHAnsi" w:hAnsiTheme="majorHAnsi" w:cs="Times New Roman"/>
          <w:sz w:val="22"/>
          <w:szCs w:val="22"/>
        </w:rPr>
        <w:t xml:space="preserve"> research and experience on central office transformation. For example, you might read and discuss the original central office transformation </w:t>
      </w:r>
      <w:r w:rsidR="00146AEA" w:rsidRPr="00CA7D14">
        <w:rPr>
          <w:rFonts w:asciiTheme="majorHAnsi" w:hAnsiTheme="majorHAnsi" w:cs="Times New Roman"/>
          <w:sz w:val="22"/>
          <w:szCs w:val="22"/>
        </w:rPr>
        <w:t>research report or other articles or publications derived from that work. (For a list and copies, please see</w:t>
      </w:r>
      <w:r w:rsidR="00CA7D14" w:rsidRPr="00CA7D14">
        <w:rPr>
          <w:rFonts w:asciiTheme="majorHAnsi" w:hAnsiTheme="majorHAnsi" w:cs="Times New Roman"/>
          <w:sz w:val="22"/>
          <w:szCs w:val="22"/>
        </w:rPr>
        <w:t xml:space="preserve"> </w:t>
      </w:r>
      <w:hyperlink r:id="rId9" w:history="1">
        <w:r w:rsidR="00CA7D14" w:rsidRPr="00CA7D14">
          <w:rPr>
            <w:rStyle w:val="Hyperlink"/>
            <w:rFonts w:asciiTheme="majorHAnsi" w:hAnsiTheme="majorHAnsi"/>
            <w:noProof/>
            <w:color w:val="auto"/>
            <w:sz w:val="22"/>
            <w:szCs w:val="22"/>
          </w:rPr>
          <w:t>http://education.washington.edu/areas/edlps/profiles/ faculty/honig.html</w:t>
        </w:r>
      </w:hyperlink>
      <w:r w:rsidR="00146AEA" w:rsidRPr="00CA7D14">
        <w:rPr>
          <w:rFonts w:asciiTheme="majorHAnsi" w:hAnsiTheme="majorHAnsi" w:cs="Times New Roman"/>
          <w:sz w:val="22"/>
          <w:szCs w:val="22"/>
        </w:rPr>
        <w:t xml:space="preserve">.) </w:t>
      </w:r>
      <w:r w:rsidR="008841BE" w:rsidRPr="00CA7D14">
        <w:rPr>
          <w:rFonts w:asciiTheme="majorHAnsi" w:hAnsiTheme="majorHAnsi" w:cs="Times New Roman"/>
          <w:sz w:val="22"/>
          <w:szCs w:val="22"/>
        </w:rPr>
        <w:t>However you do it, e</w:t>
      </w:r>
      <w:r w:rsidR="00030C61" w:rsidRPr="00CA7D14">
        <w:rPr>
          <w:rFonts w:asciiTheme="majorHAnsi" w:hAnsiTheme="majorHAnsi" w:cs="Times New Roman"/>
          <w:sz w:val="22"/>
          <w:szCs w:val="22"/>
        </w:rPr>
        <w:t>ngagement in the core ideas of central office transformation will help participants better understan</w:t>
      </w:r>
      <w:r w:rsidR="00030C61">
        <w:rPr>
          <w:rFonts w:asciiTheme="majorHAnsi" w:hAnsiTheme="majorHAnsi" w:cs="Times New Roman"/>
          <w:sz w:val="22"/>
          <w:szCs w:val="22"/>
        </w:rPr>
        <w:t>d what the assessment items are asking. But you may complete the assessment at any time. The assessment is not a quiz of your knowledge of central office transformation, which will necessarily grow over time. Rather, t</w:t>
      </w:r>
      <w:r w:rsidR="00A90255">
        <w:rPr>
          <w:rFonts w:asciiTheme="majorHAnsi" w:hAnsiTheme="majorHAnsi" w:cs="Times New Roman"/>
          <w:sz w:val="22"/>
          <w:szCs w:val="22"/>
        </w:rPr>
        <w:t>he assessment reflects your current</w:t>
      </w:r>
      <w:r w:rsidR="00030C61">
        <w:rPr>
          <w:rFonts w:asciiTheme="majorHAnsi" w:hAnsiTheme="majorHAnsi" w:cs="Times New Roman"/>
          <w:sz w:val="22"/>
          <w:szCs w:val="22"/>
        </w:rPr>
        <w:t xml:space="preserve"> thinking about where your district stands on main dimensions of central office transformation, as best you understand them now.</w:t>
      </w:r>
    </w:p>
    <w:p w14:paraId="5B2591DB" w14:textId="77777777" w:rsidR="00030C61" w:rsidRDefault="00030C61" w:rsidP="0073356F">
      <w:pPr>
        <w:tabs>
          <w:tab w:val="left" w:pos="1260"/>
          <w:tab w:val="left" w:pos="1350"/>
        </w:tabs>
        <w:spacing w:before="60" w:after="60"/>
        <w:rPr>
          <w:rFonts w:asciiTheme="majorHAnsi" w:hAnsiTheme="majorHAnsi" w:cs="Times New Roman"/>
          <w:sz w:val="22"/>
          <w:szCs w:val="22"/>
        </w:rPr>
      </w:pPr>
    </w:p>
    <w:p w14:paraId="4B597492" w14:textId="77777777" w:rsidR="00C56DA7" w:rsidRDefault="00C56DA7" w:rsidP="0073356F">
      <w:pPr>
        <w:tabs>
          <w:tab w:val="left" w:pos="1260"/>
          <w:tab w:val="left" w:pos="1350"/>
        </w:tabs>
        <w:spacing w:before="60" w:after="60"/>
        <w:rPr>
          <w:rFonts w:asciiTheme="majorHAnsi" w:hAnsiTheme="majorHAnsi" w:cs="Times New Roman"/>
          <w:sz w:val="22"/>
          <w:szCs w:val="22"/>
        </w:rPr>
      </w:pPr>
      <w:r>
        <w:rPr>
          <w:rFonts w:asciiTheme="majorHAnsi" w:hAnsiTheme="majorHAnsi" w:cs="Times New Roman"/>
          <w:sz w:val="22"/>
          <w:szCs w:val="22"/>
        </w:rPr>
        <w:t xml:space="preserve">2. </w:t>
      </w:r>
      <w:r w:rsidR="0073356F">
        <w:rPr>
          <w:rFonts w:asciiTheme="majorHAnsi" w:hAnsiTheme="majorHAnsi" w:cs="Times New Roman"/>
          <w:sz w:val="22"/>
          <w:szCs w:val="22"/>
        </w:rPr>
        <w:t xml:space="preserve"> </w:t>
      </w:r>
      <w:r>
        <w:rPr>
          <w:rFonts w:asciiTheme="majorHAnsi" w:hAnsiTheme="majorHAnsi" w:cs="Times New Roman"/>
          <w:sz w:val="22"/>
          <w:szCs w:val="22"/>
        </w:rPr>
        <w:t>Then</w:t>
      </w:r>
      <w:r w:rsidR="00A90255">
        <w:rPr>
          <w:rFonts w:asciiTheme="majorHAnsi" w:hAnsiTheme="majorHAnsi" w:cs="Times New Roman"/>
          <w:sz w:val="22"/>
          <w:szCs w:val="22"/>
        </w:rPr>
        <w:t>,</w:t>
      </w:r>
      <w:r>
        <w:rPr>
          <w:rFonts w:asciiTheme="majorHAnsi" w:hAnsiTheme="majorHAnsi" w:cs="Times New Roman"/>
          <w:sz w:val="22"/>
          <w:szCs w:val="22"/>
        </w:rPr>
        <w:t xml:space="preserve"> allocate adequate time for the assessment. You may want to complete the assessment all together in the meeting or individually and reconvene to discuss results. Consider whether you simply want participants to complete the assessment and share their results aloud or whether some tabulation of all results may be useful.</w:t>
      </w:r>
    </w:p>
    <w:p w14:paraId="41D9E21A" w14:textId="77777777" w:rsidR="00C56DA7" w:rsidRDefault="00C56DA7" w:rsidP="0073356F">
      <w:pPr>
        <w:tabs>
          <w:tab w:val="left" w:pos="1260"/>
          <w:tab w:val="left" w:pos="1350"/>
        </w:tabs>
        <w:spacing w:before="60" w:after="60"/>
        <w:rPr>
          <w:rFonts w:asciiTheme="majorHAnsi" w:hAnsiTheme="majorHAnsi" w:cs="Times New Roman"/>
          <w:sz w:val="22"/>
          <w:szCs w:val="22"/>
        </w:rPr>
      </w:pPr>
    </w:p>
    <w:p w14:paraId="5EC3C9D9" w14:textId="31FCCAFE" w:rsidR="00931D9D" w:rsidRPr="0011160E" w:rsidRDefault="00C56DA7" w:rsidP="0073356F">
      <w:pPr>
        <w:tabs>
          <w:tab w:val="left" w:pos="1260"/>
          <w:tab w:val="left" w:pos="1350"/>
        </w:tabs>
        <w:spacing w:before="60" w:after="60"/>
        <w:rPr>
          <w:rFonts w:asciiTheme="majorHAnsi" w:hAnsiTheme="majorHAnsi"/>
          <w:sz w:val="22"/>
          <w:szCs w:val="22"/>
          <w:highlight w:val="yellow"/>
        </w:rPr>
      </w:pPr>
      <w:r>
        <w:rPr>
          <w:rFonts w:asciiTheme="majorHAnsi" w:hAnsiTheme="majorHAnsi" w:cs="Times New Roman"/>
          <w:sz w:val="22"/>
          <w:szCs w:val="22"/>
        </w:rPr>
        <w:t xml:space="preserve">3. </w:t>
      </w:r>
      <w:r w:rsidR="0073356F">
        <w:rPr>
          <w:rFonts w:asciiTheme="majorHAnsi" w:hAnsiTheme="majorHAnsi" w:cs="Times New Roman"/>
          <w:sz w:val="22"/>
          <w:szCs w:val="22"/>
        </w:rPr>
        <w:t xml:space="preserve"> </w:t>
      </w:r>
      <w:r>
        <w:rPr>
          <w:rFonts w:asciiTheme="majorHAnsi" w:hAnsiTheme="majorHAnsi" w:cs="Times New Roman"/>
          <w:sz w:val="22"/>
          <w:szCs w:val="22"/>
        </w:rPr>
        <w:t xml:space="preserve">Reflect on and discuss results. At the end of each section of the assessment we suggest reflection/discussion questions. For example, </w:t>
      </w:r>
      <w:r w:rsidR="00CA7D14">
        <w:rPr>
          <w:rFonts w:asciiTheme="majorHAnsi" w:hAnsiTheme="majorHAnsi" w:cs="Times New Roman"/>
          <w:sz w:val="22"/>
          <w:szCs w:val="22"/>
        </w:rPr>
        <w:t xml:space="preserve">we </w:t>
      </w:r>
      <w:r w:rsidR="00C27632">
        <w:rPr>
          <w:rFonts w:asciiTheme="majorHAnsi" w:hAnsiTheme="majorHAnsi" w:cs="Times New Roman"/>
          <w:sz w:val="22"/>
          <w:szCs w:val="22"/>
        </w:rPr>
        <w:t>prompt</w:t>
      </w:r>
      <w:r w:rsidR="006306AF">
        <w:rPr>
          <w:rFonts w:asciiTheme="majorHAnsi" w:hAnsiTheme="majorHAnsi" w:cs="Times New Roman"/>
          <w:sz w:val="22"/>
          <w:szCs w:val="22"/>
        </w:rPr>
        <w:t xml:space="preserve"> you to consider: </w:t>
      </w:r>
      <w:r w:rsidR="00931D9D" w:rsidRPr="0011160E">
        <w:rPr>
          <w:rFonts w:asciiTheme="majorHAnsi" w:hAnsiTheme="majorHAnsi"/>
          <w:sz w:val="22"/>
          <w:szCs w:val="22"/>
        </w:rPr>
        <w:t xml:space="preserve">Which of the </w:t>
      </w:r>
      <w:r w:rsidR="0010439F" w:rsidRPr="0011160E">
        <w:rPr>
          <w:rFonts w:asciiTheme="majorHAnsi" w:hAnsiTheme="majorHAnsi"/>
          <w:sz w:val="22"/>
          <w:szCs w:val="22"/>
        </w:rPr>
        <w:t xml:space="preserve">issues </w:t>
      </w:r>
      <w:r w:rsidR="006306AF">
        <w:rPr>
          <w:rFonts w:asciiTheme="majorHAnsi" w:hAnsiTheme="majorHAnsi"/>
          <w:sz w:val="22"/>
          <w:szCs w:val="22"/>
        </w:rPr>
        <w:t xml:space="preserve">addressed in this tool </w:t>
      </w:r>
      <w:r w:rsidR="0010439F" w:rsidRPr="0011160E">
        <w:rPr>
          <w:rFonts w:asciiTheme="majorHAnsi" w:hAnsiTheme="majorHAnsi"/>
          <w:sz w:val="22"/>
          <w:szCs w:val="22"/>
        </w:rPr>
        <w:t>rises to the top for you as a starting point for your work</w:t>
      </w:r>
      <w:r w:rsidR="006306AF">
        <w:rPr>
          <w:rFonts w:asciiTheme="majorHAnsi" w:hAnsiTheme="majorHAnsi"/>
          <w:sz w:val="22"/>
          <w:szCs w:val="22"/>
        </w:rPr>
        <w:t xml:space="preserve">? We recommend prioritizing starting points with which you can achieve clear gains quickly, to help generate confidence in the reform. </w:t>
      </w:r>
      <w:r>
        <w:rPr>
          <w:rFonts w:asciiTheme="majorHAnsi" w:hAnsiTheme="majorHAnsi"/>
          <w:sz w:val="22"/>
          <w:szCs w:val="22"/>
        </w:rPr>
        <w:t xml:space="preserve">You might also prioritize </w:t>
      </w:r>
      <w:r w:rsidR="0056549C">
        <w:rPr>
          <w:rFonts w:asciiTheme="majorHAnsi" w:hAnsiTheme="majorHAnsi"/>
          <w:sz w:val="22"/>
          <w:szCs w:val="22"/>
        </w:rPr>
        <w:t xml:space="preserve">areas of weakness that, if neglected at the outset, will jeopardize your efforts. We also prompt you to consider: </w:t>
      </w:r>
      <w:r w:rsidR="0010439F" w:rsidRPr="0011160E">
        <w:rPr>
          <w:rFonts w:asciiTheme="majorHAnsi" w:hAnsiTheme="majorHAnsi"/>
          <w:sz w:val="22"/>
          <w:szCs w:val="22"/>
        </w:rPr>
        <w:t>What issues do you need to</w:t>
      </w:r>
      <w:r w:rsidR="00784E35">
        <w:rPr>
          <w:rFonts w:asciiTheme="majorHAnsi" w:hAnsiTheme="majorHAnsi"/>
          <w:sz w:val="22"/>
          <w:szCs w:val="22"/>
        </w:rPr>
        <w:t xml:space="preserve"> know more about before you act? </w:t>
      </w:r>
      <w:r w:rsidR="0010439F" w:rsidRPr="0011160E">
        <w:rPr>
          <w:rFonts w:asciiTheme="majorHAnsi" w:hAnsiTheme="majorHAnsi"/>
          <w:sz w:val="22"/>
          <w:szCs w:val="22"/>
        </w:rPr>
        <w:t>What support</w:t>
      </w:r>
      <w:r w:rsidR="00784E35">
        <w:rPr>
          <w:rFonts w:asciiTheme="majorHAnsi" w:hAnsiTheme="majorHAnsi"/>
          <w:sz w:val="22"/>
          <w:szCs w:val="22"/>
        </w:rPr>
        <w:t>s</w:t>
      </w:r>
      <w:r w:rsidR="0010439F" w:rsidRPr="0011160E">
        <w:rPr>
          <w:rFonts w:asciiTheme="majorHAnsi" w:hAnsiTheme="majorHAnsi"/>
          <w:sz w:val="22"/>
          <w:szCs w:val="22"/>
        </w:rPr>
        <w:t xml:space="preserve"> will you need to move people and practices toward the ready side </w:t>
      </w:r>
      <w:r w:rsidR="00784E35">
        <w:rPr>
          <w:rFonts w:asciiTheme="majorHAnsi" w:hAnsiTheme="majorHAnsi"/>
          <w:sz w:val="22"/>
          <w:szCs w:val="22"/>
        </w:rPr>
        <w:t>of the scale in your key areas?</w:t>
      </w:r>
      <w:r w:rsidR="0010439F" w:rsidRPr="0011160E">
        <w:rPr>
          <w:rFonts w:asciiTheme="majorHAnsi" w:hAnsiTheme="majorHAnsi"/>
          <w:sz w:val="22"/>
          <w:szCs w:val="22"/>
        </w:rPr>
        <w:t xml:space="preserve"> </w:t>
      </w:r>
      <w:r w:rsidR="00931D9D" w:rsidRPr="0011160E">
        <w:rPr>
          <w:rFonts w:asciiTheme="majorHAnsi" w:hAnsiTheme="majorHAnsi"/>
          <w:sz w:val="22"/>
          <w:szCs w:val="22"/>
        </w:rPr>
        <w:t>Your answers to these questions will give you a se</w:t>
      </w:r>
      <w:r w:rsidR="00C27632">
        <w:rPr>
          <w:rFonts w:asciiTheme="majorHAnsi" w:hAnsiTheme="majorHAnsi"/>
          <w:sz w:val="22"/>
          <w:szCs w:val="22"/>
        </w:rPr>
        <w:t xml:space="preserve">t of next steps to move ahead. </w:t>
      </w:r>
      <w:r w:rsidR="00784E35">
        <w:rPr>
          <w:rFonts w:asciiTheme="majorHAnsi" w:hAnsiTheme="majorHAnsi"/>
          <w:sz w:val="22"/>
          <w:szCs w:val="22"/>
        </w:rPr>
        <w:t xml:space="preserve">Feel free to revise those discussion </w:t>
      </w:r>
      <w:r w:rsidR="00A90255">
        <w:rPr>
          <w:rFonts w:asciiTheme="majorHAnsi" w:hAnsiTheme="majorHAnsi"/>
          <w:sz w:val="22"/>
          <w:szCs w:val="22"/>
        </w:rPr>
        <w:t>questions to reflect how you think about prioritizing the work.</w:t>
      </w:r>
    </w:p>
    <w:p w14:paraId="182371D6" w14:textId="77777777" w:rsidR="00931D9D" w:rsidRPr="0073356F" w:rsidRDefault="00931D9D" w:rsidP="0073356F">
      <w:pPr>
        <w:tabs>
          <w:tab w:val="left" w:pos="1260"/>
          <w:tab w:val="left" w:pos="1350"/>
        </w:tabs>
        <w:spacing w:before="60" w:after="60"/>
        <w:rPr>
          <w:rFonts w:asciiTheme="majorHAnsi" w:hAnsiTheme="majorHAnsi" w:cs="Times New Roman"/>
          <w:sz w:val="22"/>
          <w:szCs w:val="22"/>
        </w:rPr>
      </w:pPr>
    </w:p>
    <w:p w14:paraId="22D2D6B7" w14:textId="77777777" w:rsidR="00CF6DAC" w:rsidRPr="0011160E" w:rsidRDefault="0056549C" w:rsidP="0073356F">
      <w:pPr>
        <w:spacing w:before="60" w:after="60"/>
        <w:rPr>
          <w:rFonts w:asciiTheme="majorHAnsi" w:hAnsiTheme="majorHAnsi" w:cs="Times New Roman"/>
          <w:b/>
        </w:rPr>
      </w:pPr>
      <w:r>
        <w:rPr>
          <w:rFonts w:asciiTheme="majorHAnsi" w:hAnsiTheme="majorHAnsi" w:cs="Times New Roman"/>
          <w:sz w:val="22"/>
          <w:szCs w:val="22"/>
        </w:rPr>
        <w:t xml:space="preserve">You may use this tool by itself or in tandem with other </w:t>
      </w:r>
      <w:r w:rsidR="00022C8A">
        <w:rPr>
          <w:rFonts w:asciiTheme="majorHAnsi" w:hAnsiTheme="majorHAnsi" w:cs="Times New Roman"/>
          <w:sz w:val="22"/>
          <w:szCs w:val="22"/>
        </w:rPr>
        <w:t xml:space="preserve">central office transformation </w:t>
      </w:r>
      <w:r>
        <w:rPr>
          <w:rFonts w:asciiTheme="majorHAnsi" w:hAnsiTheme="majorHAnsi" w:cs="Times New Roman"/>
          <w:sz w:val="22"/>
          <w:szCs w:val="22"/>
        </w:rPr>
        <w:t xml:space="preserve">tools </w:t>
      </w:r>
      <w:r w:rsidR="00022C8A">
        <w:rPr>
          <w:rFonts w:asciiTheme="majorHAnsi" w:hAnsiTheme="majorHAnsi" w:cs="Times New Roman"/>
          <w:sz w:val="22"/>
          <w:szCs w:val="22"/>
        </w:rPr>
        <w:t xml:space="preserve">in this set </w:t>
      </w:r>
      <w:r>
        <w:rPr>
          <w:rFonts w:asciiTheme="majorHAnsi" w:hAnsiTheme="majorHAnsi" w:cs="Times New Roman"/>
          <w:sz w:val="22"/>
          <w:szCs w:val="22"/>
        </w:rPr>
        <w:t>such as “</w:t>
      </w:r>
      <w:r w:rsidR="00022C8A">
        <w:rPr>
          <w:rFonts w:asciiTheme="majorHAnsi" w:hAnsiTheme="majorHAnsi" w:cs="Times New Roman"/>
          <w:sz w:val="22"/>
          <w:szCs w:val="22"/>
        </w:rPr>
        <w:t>Creating Your</w:t>
      </w:r>
      <w:r>
        <w:rPr>
          <w:rFonts w:asciiTheme="majorHAnsi" w:hAnsiTheme="majorHAnsi" w:cs="Times New Roman"/>
          <w:sz w:val="22"/>
          <w:szCs w:val="22"/>
        </w:rPr>
        <w:t xml:space="preserve"> Theory of </w:t>
      </w:r>
      <w:r w:rsidR="00022C8A">
        <w:rPr>
          <w:rFonts w:asciiTheme="majorHAnsi" w:hAnsiTheme="majorHAnsi" w:cs="Times New Roman"/>
          <w:sz w:val="22"/>
          <w:szCs w:val="22"/>
        </w:rPr>
        <w:t>Action for Central Office Transformation</w:t>
      </w:r>
      <w:r>
        <w:rPr>
          <w:rFonts w:asciiTheme="majorHAnsi" w:hAnsiTheme="majorHAnsi" w:cs="Times New Roman"/>
          <w:sz w:val="22"/>
          <w:szCs w:val="22"/>
        </w:rPr>
        <w:t>”</w:t>
      </w:r>
      <w:r w:rsidR="00784E35">
        <w:rPr>
          <w:rFonts w:asciiTheme="majorHAnsi" w:hAnsiTheme="majorHAnsi" w:cs="Times New Roman"/>
          <w:sz w:val="22"/>
          <w:szCs w:val="22"/>
        </w:rPr>
        <w:t xml:space="preserve"> available through the University of Washington Center for Educational Leadership. </w:t>
      </w:r>
      <w:r w:rsidR="00931D9D" w:rsidRPr="0011160E">
        <w:rPr>
          <w:rFonts w:asciiTheme="majorHAnsi" w:hAnsiTheme="majorHAnsi" w:cs="Times New Roman"/>
          <w:sz w:val="22"/>
          <w:szCs w:val="22"/>
        </w:rPr>
        <w:t xml:space="preserve">Some of the </w:t>
      </w:r>
      <w:r w:rsidR="00F65E45" w:rsidRPr="0011160E">
        <w:rPr>
          <w:rFonts w:asciiTheme="majorHAnsi" w:hAnsiTheme="majorHAnsi" w:cs="Times New Roman"/>
          <w:sz w:val="22"/>
          <w:szCs w:val="22"/>
        </w:rPr>
        <w:t>ques</w:t>
      </w:r>
      <w:r w:rsidR="00635A22" w:rsidRPr="0011160E">
        <w:rPr>
          <w:rFonts w:asciiTheme="majorHAnsi" w:hAnsiTheme="majorHAnsi" w:cs="Times New Roman"/>
          <w:sz w:val="22"/>
          <w:szCs w:val="22"/>
        </w:rPr>
        <w:t>ti</w:t>
      </w:r>
      <w:r w:rsidR="00F65E45" w:rsidRPr="0011160E">
        <w:rPr>
          <w:rFonts w:asciiTheme="majorHAnsi" w:hAnsiTheme="majorHAnsi" w:cs="Times New Roman"/>
          <w:sz w:val="22"/>
          <w:szCs w:val="22"/>
        </w:rPr>
        <w:t xml:space="preserve">ons </w:t>
      </w:r>
      <w:r w:rsidR="00931D9D" w:rsidRPr="0011160E">
        <w:rPr>
          <w:rFonts w:asciiTheme="majorHAnsi" w:hAnsiTheme="majorHAnsi" w:cs="Times New Roman"/>
          <w:sz w:val="22"/>
          <w:szCs w:val="22"/>
        </w:rPr>
        <w:t xml:space="preserve">in this assessment </w:t>
      </w:r>
      <w:r w:rsidR="00E02D65" w:rsidRPr="0011160E">
        <w:rPr>
          <w:rFonts w:asciiTheme="majorHAnsi" w:hAnsiTheme="majorHAnsi" w:cs="Times New Roman"/>
          <w:sz w:val="22"/>
          <w:szCs w:val="22"/>
        </w:rPr>
        <w:t xml:space="preserve">will </w:t>
      </w:r>
      <w:r w:rsidR="00F65E45" w:rsidRPr="0011160E">
        <w:rPr>
          <w:rFonts w:asciiTheme="majorHAnsi" w:hAnsiTheme="majorHAnsi" w:cs="Times New Roman"/>
          <w:sz w:val="22"/>
          <w:szCs w:val="22"/>
        </w:rPr>
        <w:t>give you insight</w:t>
      </w:r>
      <w:r w:rsidR="00931D9D" w:rsidRPr="0011160E">
        <w:rPr>
          <w:rFonts w:asciiTheme="majorHAnsi" w:hAnsiTheme="majorHAnsi" w:cs="Times New Roman"/>
          <w:sz w:val="22"/>
          <w:szCs w:val="22"/>
        </w:rPr>
        <w:t xml:space="preserve"> into issues that your theory of action </w:t>
      </w:r>
      <w:r w:rsidR="00E02D65" w:rsidRPr="0011160E">
        <w:rPr>
          <w:rFonts w:asciiTheme="majorHAnsi" w:hAnsiTheme="majorHAnsi" w:cs="Times New Roman"/>
          <w:sz w:val="22"/>
          <w:szCs w:val="22"/>
        </w:rPr>
        <w:t>will need</w:t>
      </w:r>
      <w:r w:rsidR="00931D9D" w:rsidRPr="0011160E">
        <w:rPr>
          <w:rFonts w:asciiTheme="majorHAnsi" w:hAnsiTheme="majorHAnsi" w:cs="Times New Roman"/>
          <w:sz w:val="22"/>
          <w:szCs w:val="22"/>
        </w:rPr>
        <w:t xml:space="preserve"> to address. </w:t>
      </w:r>
      <w:r w:rsidR="00E02D65" w:rsidRPr="0011160E">
        <w:rPr>
          <w:rFonts w:asciiTheme="majorHAnsi" w:hAnsiTheme="majorHAnsi" w:cs="Times New Roman"/>
          <w:sz w:val="22"/>
          <w:szCs w:val="22"/>
        </w:rPr>
        <w:t xml:space="preserve">Conversely, working through your theory of action </w:t>
      </w:r>
      <w:r w:rsidR="00784E35">
        <w:rPr>
          <w:rFonts w:asciiTheme="majorHAnsi" w:hAnsiTheme="majorHAnsi" w:cs="Times New Roman"/>
          <w:sz w:val="22"/>
          <w:szCs w:val="22"/>
        </w:rPr>
        <w:t xml:space="preserve">likely </w:t>
      </w:r>
      <w:r w:rsidR="00E02D65" w:rsidRPr="0011160E">
        <w:rPr>
          <w:rFonts w:asciiTheme="majorHAnsi" w:hAnsiTheme="majorHAnsi" w:cs="Times New Roman"/>
          <w:sz w:val="22"/>
          <w:szCs w:val="22"/>
        </w:rPr>
        <w:t>will also highlight areas where you need more preparation before launching into the full transformation process.</w:t>
      </w:r>
      <w:r w:rsidR="00CF6DAC" w:rsidRPr="0011160E">
        <w:rPr>
          <w:rFonts w:asciiTheme="majorHAnsi" w:hAnsiTheme="majorHAnsi" w:cs="Times New Roman"/>
          <w:b/>
        </w:rPr>
        <w:br w:type="page"/>
      </w:r>
    </w:p>
    <w:p w14:paraId="0D83F842" w14:textId="77777777" w:rsidR="0085559C" w:rsidRPr="0011160E" w:rsidRDefault="00A1666D" w:rsidP="000746A9">
      <w:pPr>
        <w:spacing w:before="120" w:after="120"/>
        <w:rPr>
          <w:rFonts w:asciiTheme="majorHAnsi" w:hAnsiTheme="majorHAnsi"/>
          <w:b/>
          <w:sz w:val="22"/>
          <w:szCs w:val="22"/>
        </w:rPr>
      </w:pPr>
      <w:r>
        <w:rPr>
          <w:rFonts w:asciiTheme="majorHAnsi" w:hAnsiTheme="majorHAnsi"/>
          <w:b/>
          <w:sz w:val="22"/>
          <w:szCs w:val="22"/>
        </w:rPr>
        <w:lastRenderedPageBreak/>
        <w:t xml:space="preserve">ASSESSMENT </w:t>
      </w:r>
      <w:r w:rsidR="00E02D65" w:rsidRPr="0011160E">
        <w:rPr>
          <w:rFonts w:asciiTheme="majorHAnsi" w:hAnsiTheme="majorHAnsi"/>
          <w:b/>
          <w:sz w:val="22"/>
          <w:szCs w:val="22"/>
        </w:rPr>
        <w:t>PART 1</w:t>
      </w:r>
      <w:r w:rsidR="0073356F">
        <w:rPr>
          <w:rFonts w:asciiTheme="majorHAnsi" w:hAnsiTheme="majorHAnsi"/>
          <w:b/>
          <w:sz w:val="22"/>
          <w:szCs w:val="22"/>
        </w:rPr>
        <w:t>:</w:t>
      </w:r>
    </w:p>
    <w:p w14:paraId="1AD7C449" w14:textId="77777777" w:rsidR="00F415EF" w:rsidRPr="0011160E" w:rsidRDefault="00B25A86" w:rsidP="000746A9">
      <w:pPr>
        <w:spacing w:before="120" w:after="120"/>
        <w:rPr>
          <w:rFonts w:asciiTheme="majorHAnsi" w:hAnsiTheme="majorHAnsi"/>
          <w:b/>
          <w:sz w:val="22"/>
          <w:szCs w:val="22"/>
        </w:rPr>
      </w:pPr>
      <w:r>
        <w:rPr>
          <w:rFonts w:asciiTheme="majorHAnsi" w:hAnsiTheme="majorHAnsi"/>
          <w:b/>
          <w:sz w:val="32"/>
          <w:szCs w:val="32"/>
        </w:rPr>
        <w:t>Learning-focused P</w:t>
      </w:r>
      <w:r w:rsidR="00434A0A" w:rsidRPr="0011160E">
        <w:rPr>
          <w:rFonts w:asciiTheme="majorHAnsi" w:hAnsiTheme="majorHAnsi"/>
          <w:b/>
          <w:sz w:val="32"/>
          <w:szCs w:val="32"/>
        </w:rPr>
        <w:t>artnerships</w:t>
      </w:r>
    </w:p>
    <w:p w14:paraId="6291E2DC" w14:textId="77777777" w:rsidR="00E76969" w:rsidRDefault="00E76969" w:rsidP="00E76969">
      <w:pPr>
        <w:pBdr>
          <w:top w:val="single" w:sz="4" w:space="1" w:color="auto"/>
        </w:pBdr>
        <w:spacing w:after="120"/>
        <w:rPr>
          <w:rFonts w:asciiTheme="majorHAnsi" w:hAnsiTheme="majorHAnsi"/>
          <w:sz w:val="22"/>
          <w:szCs w:val="22"/>
        </w:rPr>
      </w:pPr>
    </w:p>
    <w:p w14:paraId="11B8F08F" w14:textId="1DF8594B" w:rsidR="00CF6DAC" w:rsidRDefault="00A90255" w:rsidP="009353AF">
      <w:pPr>
        <w:spacing w:after="120"/>
        <w:rPr>
          <w:rFonts w:asciiTheme="majorHAnsi" w:hAnsiTheme="majorHAnsi"/>
          <w:sz w:val="22"/>
          <w:szCs w:val="22"/>
        </w:rPr>
      </w:pPr>
      <w:r>
        <w:rPr>
          <w:rFonts w:asciiTheme="majorHAnsi" w:hAnsiTheme="majorHAnsi"/>
          <w:sz w:val="22"/>
          <w:szCs w:val="22"/>
        </w:rPr>
        <w:t xml:space="preserve">Central offices that support effective teaching at scale support all school principals in leading for such results, </w:t>
      </w:r>
      <w:r w:rsidR="00EA5CD3">
        <w:rPr>
          <w:rFonts w:asciiTheme="majorHAnsi" w:hAnsiTheme="majorHAnsi"/>
          <w:sz w:val="22"/>
          <w:szCs w:val="22"/>
        </w:rPr>
        <w:t xml:space="preserve">through </w:t>
      </w:r>
      <w:r w:rsidR="00090CC1">
        <w:rPr>
          <w:rFonts w:asciiTheme="majorHAnsi" w:hAnsiTheme="majorHAnsi"/>
          <w:sz w:val="22"/>
          <w:szCs w:val="22"/>
        </w:rPr>
        <w:t xml:space="preserve">roles for principals </w:t>
      </w:r>
      <w:r w:rsidR="00EA5CD3">
        <w:rPr>
          <w:rFonts w:asciiTheme="majorHAnsi" w:hAnsiTheme="majorHAnsi"/>
          <w:sz w:val="22"/>
          <w:szCs w:val="22"/>
        </w:rPr>
        <w:t xml:space="preserve">that </w:t>
      </w:r>
      <w:r>
        <w:rPr>
          <w:rFonts w:asciiTheme="majorHAnsi" w:hAnsiTheme="majorHAnsi"/>
          <w:sz w:val="22"/>
          <w:szCs w:val="22"/>
        </w:rPr>
        <w:t xml:space="preserve">some call </w:t>
      </w:r>
      <w:r w:rsidR="00090CC1">
        <w:rPr>
          <w:rFonts w:asciiTheme="majorHAnsi" w:hAnsiTheme="majorHAnsi"/>
          <w:sz w:val="22"/>
          <w:szCs w:val="22"/>
        </w:rPr>
        <w:t>“instructional leadership</w:t>
      </w:r>
      <w:r>
        <w:rPr>
          <w:rFonts w:asciiTheme="majorHAnsi" w:hAnsiTheme="majorHAnsi"/>
          <w:sz w:val="22"/>
          <w:szCs w:val="22"/>
        </w:rPr>
        <w:t>”</w:t>
      </w:r>
      <w:r w:rsidR="00090CC1">
        <w:rPr>
          <w:rFonts w:asciiTheme="majorHAnsi" w:hAnsiTheme="majorHAnsi"/>
          <w:sz w:val="22"/>
          <w:szCs w:val="22"/>
        </w:rPr>
        <w:t xml:space="preserve"> or “strategic human capital management.” </w:t>
      </w:r>
      <w:r>
        <w:rPr>
          <w:rFonts w:asciiTheme="majorHAnsi" w:hAnsiTheme="majorHAnsi"/>
          <w:sz w:val="22"/>
          <w:szCs w:val="22"/>
        </w:rPr>
        <w:t>We have found that one effective way to increase supports for principa</w:t>
      </w:r>
      <w:r w:rsidR="00090CC1">
        <w:rPr>
          <w:rFonts w:asciiTheme="majorHAnsi" w:hAnsiTheme="majorHAnsi"/>
          <w:sz w:val="22"/>
          <w:szCs w:val="22"/>
        </w:rPr>
        <w:t>ls’ development as such</w:t>
      </w:r>
      <w:r>
        <w:rPr>
          <w:rFonts w:asciiTheme="majorHAnsi" w:hAnsiTheme="majorHAnsi"/>
          <w:sz w:val="22"/>
          <w:szCs w:val="22"/>
        </w:rPr>
        <w:t xml:space="preserve"> leaders is to create learning-focused partnerships between principals and executive-level staff </w:t>
      </w:r>
      <w:r w:rsidR="00090CC1">
        <w:rPr>
          <w:rFonts w:asciiTheme="majorHAnsi" w:hAnsiTheme="majorHAnsi"/>
          <w:sz w:val="22"/>
          <w:szCs w:val="22"/>
        </w:rPr>
        <w:t xml:space="preserve">who help </w:t>
      </w:r>
      <w:r>
        <w:rPr>
          <w:rFonts w:asciiTheme="majorHAnsi" w:hAnsiTheme="majorHAnsi"/>
          <w:sz w:val="22"/>
          <w:szCs w:val="22"/>
        </w:rPr>
        <w:t>principals grow in that capacity. These central office staff, w</w:t>
      </w:r>
      <w:r w:rsidR="00C27632">
        <w:rPr>
          <w:rFonts w:asciiTheme="majorHAnsi" w:hAnsiTheme="majorHAnsi"/>
          <w:sz w:val="22"/>
          <w:szCs w:val="22"/>
        </w:rPr>
        <w:t xml:space="preserve">hom the research refers to as </w:t>
      </w:r>
      <w:r>
        <w:rPr>
          <w:rFonts w:asciiTheme="majorHAnsi" w:hAnsiTheme="majorHAnsi"/>
          <w:sz w:val="22"/>
          <w:szCs w:val="22"/>
        </w:rPr>
        <w:t>Instructional Leadership Directors</w:t>
      </w:r>
      <w:r w:rsidR="00090CC1">
        <w:rPr>
          <w:rFonts w:asciiTheme="majorHAnsi" w:hAnsiTheme="majorHAnsi"/>
          <w:sz w:val="22"/>
          <w:szCs w:val="22"/>
        </w:rPr>
        <w:t xml:space="preserve"> (ILD</w:t>
      </w:r>
      <w:r w:rsidR="00EA5CD3">
        <w:rPr>
          <w:rFonts w:asciiTheme="majorHAnsi" w:hAnsiTheme="majorHAnsi"/>
          <w:sz w:val="22"/>
          <w:szCs w:val="22"/>
        </w:rPr>
        <w:t>s</w:t>
      </w:r>
      <w:r w:rsidR="00090CC1">
        <w:rPr>
          <w:rFonts w:asciiTheme="majorHAnsi" w:hAnsiTheme="majorHAnsi"/>
          <w:sz w:val="22"/>
          <w:szCs w:val="22"/>
        </w:rPr>
        <w:t>),</w:t>
      </w:r>
      <w:r>
        <w:rPr>
          <w:rFonts w:asciiTheme="majorHAnsi" w:hAnsiTheme="majorHAnsi"/>
          <w:sz w:val="22"/>
          <w:szCs w:val="22"/>
        </w:rPr>
        <w:t xml:space="preserve"> dedicate the vast majority of their time to hands-on work with principals, one on one and in principal professional learning communities, with the express focus on helping principals develop as instructional leaders. In very small districts, central offices productively create an ILD function by having the superintendent and one or two other top-level administrators carve out significant time for such work. </w:t>
      </w:r>
      <w:r w:rsidR="00A8680F" w:rsidRPr="0011160E">
        <w:rPr>
          <w:rFonts w:asciiTheme="majorHAnsi" w:hAnsiTheme="majorHAnsi"/>
          <w:sz w:val="22"/>
          <w:szCs w:val="22"/>
        </w:rPr>
        <w:t>You may</w:t>
      </w:r>
      <w:r>
        <w:rPr>
          <w:rFonts w:asciiTheme="majorHAnsi" w:hAnsiTheme="majorHAnsi"/>
          <w:sz w:val="22"/>
          <w:szCs w:val="22"/>
        </w:rPr>
        <w:t xml:space="preserve"> or may not</w:t>
      </w:r>
      <w:r w:rsidR="00A8680F" w:rsidRPr="0011160E">
        <w:rPr>
          <w:rFonts w:asciiTheme="majorHAnsi" w:hAnsiTheme="majorHAnsi"/>
          <w:sz w:val="22"/>
          <w:szCs w:val="22"/>
        </w:rPr>
        <w:t xml:space="preserve"> already have staff in place whose job is to support principals</w:t>
      </w:r>
      <w:r>
        <w:rPr>
          <w:rFonts w:asciiTheme="majorHAnsi" w:hAnsiTheme="majorHAnsi"/>
          <w:sz w:val="22"/>
          <w:szCs w:val="22"/>
        </w:rPr>
        <w:t>. T</w:t>
      </w:r>
      <w:r w:rsidR="00A8680F" w:rsidRPr="0011160E">
        <w:rPr>
          <w:rFonts w:asciiTheme="majorHAnsi" w:hAnsiTheme="majorHAnsi"/>
          <w:sz w:val="22"/>
          <w:szCs w:val="22"/>
        </w:rPr>
        <w:t>he questions below will help you take a deeper look at the scope of your current work in this area</w:t>
      </w:r>
      <w:r>
        <w:rPr>
          <w:rFonts w:asciiTheme="majorHAnsi" w:hAnsiTheme="majorHAnsi"/>
          <w:sz w:val="22"/>
          <w:szCs w:val="22"/>
        </w:rPr>
        <w:t xml:space="preserve"> and compare it with what we have found about how learning-focused partnerships can support principal instructional leadership at scale. </w:t>
      </w:r>
    </w:p>
    <w:p w14:paraId="7EF1613B" w14:textId="77777777" w:rsidR="004367B8" w:rsidRPr="0011160E" w:rsidRDefault="004367B8" w:rsidP="004367B8">
      <w:pPr>
        <w:spacing w:after="120"/>
        <w:ind w:left="5040"/>
        <w:rPr>
          <w:rFonts w:asciiTheme="majorHAnsi" w:hAnsiTheme="majorHAnsi"/>
          <w:sz w:val="22"/>
          <w:szCs w:val="22"/>
        </w:rPr>
      </w:pPr>
    </w:p>
    <w:tbl>
      <w:tblPr>
        <w:tblStyle w:val="TableGrid"/>
        <w:tblpPr w:leftFromText="180" w:rightFromText="180" w:vertAnchor="text" w:horzAnchor="page" w:tblpX="1409" w:tblpY="105"/>
        <w:tblW w:w="9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953"/>
        <w:gridCol w:w="953"/>
        <w:gridCol w:w="953"/>
        <w:gridCol w:w="953"/>
        <w:gridCol w:w="953"/>
      </w:tblGrid>
      <w:tr w:rsidR="0073356F" w:rsidRPr="0011160E" w14:paraId="0DAE4808" w14:textId="77777777" w:rsidTr="002D69F8">
        <w:tc>
          <w:tcPr>
            <w:tcW w:w="4680" w:type="dxa"/>
            <w:shd w:val="clear" w:color="auto" w:fill="C6D9F1" w:themeFill="text2" w:themeFillTint="33"/>
          </w:tcPr>
          <w:p w14:paraId="0D2C18FC" w14:textId="77777777" w:rsidR="0073356F" w:rsidRPr="0011160E" w:rsidRDefault="0073356F" w:rsidP="00754143">
            <w:pPr>
              <w:tabs>
                <w:tab w:val="left" w:pos="1260"/>
              </w:tabs>
              <w:spacing w:before="120" w:after="120"/>
              <w:rPr>
                <w:rFonts w:asciiTheme="majorHAnsi" w:hAnsiTheme="majorHAnsi"/>
                <w:sz w:val="18"/>
                <w:szCs w:val="18"/>
              </w:rPr>
            </w:pPr>
          </w:p>
        </w:tc>
        <w:tc>
          <w:tcPr>
            <w:tcW w:w="953" w:type="dxa"/>
            <w:shd w:val="clear" w:color="auto" w:fill="C6D9F1" w:themeFill="text2" w:themeFillTint="33"/>
            <w:vAlign w:val="center"/>
          </w:tcPr>
          <w:p w14:paraId="6FC73B75" w14:textId="77777777" w:rsidR="0073356F" w:rsidRPr="0011160E" w:rsidRDefault="0073356F" w:rsidP="00754143">
            <w:pPr>
              <w:jc w:val="center"/>
              <w:rPr>
                <w:rFonts w:asciiTheme="majorHAnsi" w:hAnsiTheme="majorHAnsi"/>
                <w:sz w:val="18"/>
                <w:szCs w:val="18"/>
              </w:rPr>
            </w:pPr>
            <w:r>
              <w:rPr>
                <w:rFonts w:asciiTheme="majorHAnsi" w:hAnsiTheme="majorHAnsi"/>
                <w:b/>
                <w:sz w:val="18"/>
                <w:szCs w:val="18"/>
              </w:rPr>
              <w:t>Strongly Disa</w:t>
            </w:r>
            <w:r w:rsidRPr="0011160E">
              <w:rPr>
                <w:rFonts w:asciiTheme="majorHAnsi" w:hAnsiTheme="majorHAnsi"/>
                <w:b/>
                <w:sz w:val="18"/>
                <w:szCs w:val="18"/>
              </w:rPr>
              <w:t>gree</w:t>
            </w:r>
          </w:p>
        </w:tc>
        <w:tc>
          <w:tcPr>
            <w:tcW w:w="953" w:type="dxa"/>
            <w:shd w:val="clear" w:color="auto" w:fill="C6D9F1" w:themeFill="text2" w:themeFillTint="33"/>
            <w:vAlign w:val="center"/>
          </w:tcPr>
          <w:p w14:paraId="4940F562" w14:textId="77777777" w:rsidR="0073356F" w:rsidRPr="0011160E" w:rsidRDefault="0073356F" w:rsidP="00754143">
            <w:pPr>
              <w:jc w:val="center"/>
              <w:rPr>
                <w:rFonts w:asciiTheme="majorHAnsi" w:hAnsiTheme="majorHAnsi"/>
                <w:b/>
                <w:sz w:val="18"/>
                <w:szCs w:val="18"/>
              </w:rPr>
            </w:pPr>
            <w:r>
              <w:rPr>
                <w:rFonts w:asciiTheme="majorHAnsi" w:hAnsiTheme="majorHAnsi"/>
                <w:b/>
                <w:sz w:val="18"/>
                <w:szCs w:val="18"/>
              </w:rPr>
              <w:t>Disa</w:t>
            </w:r>
            <w:r w:rsidRPr="0011160E">
              <w:rPr>
                <w:rFonts w:asciiTheme="majorHAnsi" w:hAnsiTheme="majorHAnsi"/>
                <w:b/>
                <w:sz w:val="18"/>
                <w:szCs w:val="18"/>
              </w:rPr>
              <w:t>gree</w:t>
            </w:r>
          </w:p>
        </w:tc>
        <w:tc>
          <w:tcPr>
            <w:tcW w:w="953" w:type="dxa"/>
            <w:shd w:val="clear" w:color="auto" w:fill="C6D9F1" w:themeFill="text2" w:themeFillTint="33"/>
            <w:vAlign w:val="center"/>
          </w:tcPr>
          <w:p w14:paraId="5C12906F" w14:textId="77777777" w:rsidR="0073356F" w:rsidRPr="0011160E" w:rsidRDefault="0073356F" w:rsidP="00754143">
            <w:pPr>
              <w:jc w:val="center"/>
              <w:rPr>
                <w:rFonts w:asciiTheme="majorHAnsi" w:hAnsiTheme="majorHAnsi"/>
                <w:b/>
                <w:sz w:val="18"/>
                <w:szCs w:val="18"/>
              </w:rPr>
            </w:pPr>
            <w:r>
              <w:rPr>
                <w:rFonts w:asciiTheme="majorHAnsi" w:hAnsiTheme="majorHAnsi"/>
                <w:b/>
                <w:sz w:val="18"/>
                <w:szCs w:val="18"/>
              </w:rPr>
              <w:t>A</w:t>
            </w:r>
            <w:r w:rsidRPr="0011160E">
              <w:rPr>
                <w:rFonts w:asciiTheme="majorHAnsi" w:hAnsiTheme="majorHAnsi"/>
                <w:b/>
                <w:sz w:val="18"/>
                <w:szCs w:val="18"/>
              </w:rPr>
              <w:t>gree</w:t>
            </w:r>
          </w:p>
        </w:tc>
        <w:tc>
          <w:tcPr>
            <w:tcW w:w="953" w:type="dxa"/>
            <w:shd w:val="clear" w:color="auto" w:fill="C6D9F1" w:themeFill="text2" w:themeFillTint="33"/>
            <w:vAlign w:val="center"/>
          </w:tcPr>
          <w:p w14:paraId="4F3BD860" w14:textId="77777777" w:rsidR="0073356F" w:rsidRPr="0011160E" w:rsidRDefault="0073356F" w:rsidP="00754143">
            <w:pPr>
              <w:jc w:val="center"/>
              <w:rPr>
                <w:rFonts w:asciiTheme="majorHAnsi" w:hAnsiTheme="majorHAnsi"/>
                <w:b/>
                <w:sz w:val="18"/>
                <w:szCs w:val="18"/>
              </w:rPr>
            </w:pPr>
            <w:r>
              <w:rPr>
                <w:rFonts w:asciiTheme="majorHAnsi" w:hAnsiTheme="majorHAnsi"/>
                <w:b/>
                <w:sz w:val="18"/>
                <w:szCs w:val="18"/>
              </w:rPr>
              <w:t>Strongly A</w:t>
            </w:r>
            <w:r w:rsidRPr="0011160E">
              <w:rPr>
                <w:rFonts w:asciiTheme="majorHAnsi" w:hAnsiTheme="majorHAnsi"/>
                <w:b/>
                <w:sz w:val="18"/>
                <w:szCs w:val="18"/>
              </w:rPr>
              <w:t>gree</w:t>
            </w:r>
          </w:p>
        </w:tc>
        <w:tc>
          <w:tcPr>
            <w:tcW w:w="953" w:type="dxa"/>
            <w:shd w:val="clear" w:color="auto" w:fill="C6D9F1" w:themeFill="text2" w:themeFillTint="33"/>
            <w:vAlign w:val="center"/>
          </w:tcPr>
          <w:p w14:paraId="45E8C3D9" w14:textId="77777777" w:rsidR="0073356F" w:rsidRPr="0011160E" w:rsidRDefault="0073356F" w:rsidP="00754143">
            <w:pPr>
              <w:jc w:val="center"/>
              <w:rPr>
                <w:rFonts w:asciiTheme="majorHAnsi" w:hAnsiTheme="majorHAnsi"/>
                <w:sz w:val="18"/>
                <w:szCs w:val="18"/>
              </w:rPr>
            </w:pPr>
            <w:r w:rsidRPr="0011160E">
              <w:rPr>
                <w:rFonts w:asciiTheme="majorHAnsi" w:hAnsiTheme="majorHAnsi"/>
                <w:b/>
                <w:sz w:val="18"/>
                <w:szCs w:val="18"/>
              </w:rPr>
              <w:t>DK/NMI</w:t>
            </w:r>
            <w:r>
              <w:rPr>
                <w:rFonts w:asciiTheme="majorHAnsi" w:hAnsiTheme="majorHAnsi"/>
                <w:b/>
                <w:sz w:val="18"/>
                <w:szCs w:val="18"/>
              </w:rPr>
              <w:t>*</w:t>
            </w:r>
          </w:p>
        </w:tc>
      </w:tr>
      <w:tr w:rsidR="0073356F" w:rsidRPr="0011160E" w14:paraId="646417E0" w14:textId="77777777" w:rsidTr="002D69F8">
        <w:tc>
          <w:tcPr>
            <w:tcW w:w="4680" w:type="dxa"/>
            <w:shd w:val="clear" w:color="auto" w:fill="auto"/>
          </w:tcPr>
          <w:p w14:paraId="720E1978" w14:textId="77777777" w:rsidR="0073356F" w:rsidRPr="0073356F" w:rsidRDefault="0073356F" w:rsidP="00754143">
            <w:pPr>
              <w:pStyle w:val="ListParagraph"/>
              <w:numPr>
                <w:ilvl w:val="0"/>
                <w:numId w:val="17"/>
              </w:numPr>
              <w:spacing w:before="60" w:after="60"/>
              <w:ind w:left="270" w:hanging="288"/>
              <w:rPr>
                <w:rFonts w:asciiTheme="majorHAnsi" w:eastAsia="MS Gothic" w:hAnsiTheme="majorHAnsi" w:cs="Segoe UI Symbol"/>
                <w:sz w:val="20"/>
                <w:szCs w:val="20"/>
              </w:rPr>
            </w:pPr>
            <w:r w:rsidRPr="0073356F">
              <w:rPr>
                <w:rFonts w:asciiTheme="majorHAnsi" w:eastAsia="MS Gothic" w:hAnsiTheme="majorHAnsi" w:cs="Segoe UI Symbol"/>
                <w:sz w:val="20"/>
                <w:szCs w:val="20"/>
              </w:rPr>
              <w:t>Our district has clearly defined the principalship as instructional leadership.</w:t>
            </w:r>
          </w:p>
          <w:p w14:paraId="21F40423" w14:textId="77777777" w:rsidR="0073356F" w:rsidRPr="0011160E" w:rsidRDefault="0073356F" w:rsidP="00754143">
            <w:pPr>
              <w:spacing w:before="60" w:after="60"/>
              <w:ind w:left="-14"/>
              <w:rPr>
                <w:rFonts w:asciiTheme="majorHAnsi" w:eastAsia="MS Gothic" w:hAnsiTheme="majorHAnsi" w:cs="Segoe UI Symbol"/>
                <w:sz w:val="20"/>
                <w:szCs w:val="20"/>
              </w:rPr>
            </w:pPr>
          </w:p>
        </w:tc>
        <w:tc>
          <w:tcPr>
            <w:tcW w:w="953" w:type="dxa"/>
          </w:tcPr>
          <w:p w14:paraId="294F69CA" w14:textId="77777777" w:rsidR="0073356F" w:rsidRPr="002D69F8" w:rsidRDefault="0073356F" w:rsidP="00754143">
            <w:pPr>
              <w:spacing w:before="60" w:after="6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tcPr>
          <w:p w14:paraId="669A3143" w14:textId="77777777" w:rsidR="0073356F" w:rsidRPr="002D69F8" w:rsidRDefault="0073356F" w:rsidP="00754143">
            <w:pPr>
              <w:spacing w:before="60" w:after="60"/>
              <w:ind w:left="-18"/>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4460D119" w14:textId="77777777" w:rsidR="0073356F" w:rsidRPr="002D69F8" w:rsidRDefault="0073356F" w:rsidP="00754143">
            <w:pPr>
              <w:spacing w:before="60" w:after="60"/>
              <w:ind w:left="-18"/>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51428C4A" w14:textId="77777777" w:rsidR="0073356F" w:rsidRPr="002D69F8" w:rsidRDefault="0073356F" w:rsidP="00754143">
            <w:pPr>
              <w:spacing w:before="60" w:after="6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10CD56B" w14:textId="77777777" w:rsidR="0073356F" w:rsidRPr="002D69F8" w:rsidRDefault="0073356F" w:rsidP="00754143">
            <w:pPr>
              <w:spacing w:before="60" w:after="6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r>
      <w:tr w:rsidR="0073356F" w:rsidRPr="0011160E" w14:paraId="6A04E4B1" w14:textId="77777777" w:rsidTr="002D69F8">
        <w:tc>
          <w:tcPr>
            <w:tcW w:w="4680" w:type="dxa"/>
            <w:shd w:val="clear" w:color="auto" w:fill="auto"/>
          </w:tcPr>
          <w:p w14:paraId="6EF4DA71" w14:textId="77777777" w:rsidR="0073356F" w:rsidRPr="0011160E" w:rsidRDefault="0073356F" w:rsidP="00754143">
            <w:pPr>
              <w:pStyle w:val="ListParagraph"/>
              <w:numPr>
                <w:ilvl w:val="0"/>
                <w:numId w:val="17"/>
              </w:numPr>
              <w:spacing w:before="60" w:after="60"/>
              <w:ind w:left="270" w:hanging="288"/>
              <w:rPr>
                <w:rFonts w:asciiTheme="majorHAnsi" w:eastAsia="MS Gothic" w:hAnsiTheme="majorHAnsi" w:cs="Segoe UI Symbol"/>
                <w:sz w:val="20"/>
                <w:szCs w:val="20"/>
              </w:rPr>
            </w:pPr>
            <w:r w:rsidRPr="0011160E">
              <w:rPr>
                <w:rFonts w:asciiTheme="majorHAnsi" w:eastAsia="MS Gothic" w:hAnsiTheme="majorHAnsi" w:cs="Segoe UI Symbol"/>
                <w:sz w:val="20"/>
                <w:szCs w:val="20"/>
              </w:rPr>
              <w:t>That definition of the principalship as instructional leadership (referenced in question #1) informs all central office functions (e.g., principal hiring, evaluation, professional development, facilities).</w:t>
            </w:r>
          </w:p>
          <w:p w14:paraId="426D2633" w14:textId="77777777" w:rsidR="0073356F" w:rsidRPr="0011160E" w:rsidRDefault="0073356F" w:rsidP="00754143">
            <w:pPr>
              <w:spacing w:before="60" w:after="60"/>
              <w:ind w:left="-14"/>
              <w:rPr>
                <w:rFonts w:asciiTheme="majorHAnsi" w:eastAsia="MS Gothic" w:hAnsiTheme="majorHAnsi" w:cs="Segoe UI Symbol"/>
                <w:sz w:val="20"/>
                <w:szCs w:val="20"/>
              </w:rPr>
            </w:pPr>
          </w:p>
        </w:tc>
        <w:tc>
          <w:tcPr>
            <w:tcW w:w="953" w:type="dxa"/>
          </w:tcPr>
          <w:p w14:paraId="705F43D2" w14:textId="77777777" w:rsidR="0073356F" w:rsidRPr="002D69F8" w:rsidRDefault="0073356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11B9D291"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20CFC125" w14:textId="77777777" w:rsidR="0073356F" w:rsidRPr="002D69F8" w:rsidRDefault="0073356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5D317252" w14:textId="77777777" w:rsidR="0073356F" w:rsidRPr="002D69F8" w:rsidRDefault="0073356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4CFB9160" w14:textId="77777777" w:rsidR="0073356F" w:rsidRPr="002D69F8" w:rsidRDefault="0073356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r>
      <w:tr w:rsidR="0073356F" w:rsidRPr="0011160E" w14:paraId="49A8C3CD" w14:textId="77777777" w:rsidTr="002D69F8">
        <w:tc>
          <w:tcPr>
            <w:tcW w:w="4680" w:type="dxa"/>
            <w:shd w:val="clear" w:color="auto" w:fill="auto"/>
          </w:tcPr>
          <w:p w14:paraId="58C64BD1" w14:textId="77777777" w:rsidR="0073356F" w:rsidRPr="0011160E" w:rsidRDefault="0073356F" w:rsidP="00754143">
            <w:pPr>
              <w:pStyle w:val="ListParagraph"/>
              <w:numPr>
                <w:ilvl w:val="0"/>
                <w:numId w:val="17"/>
              </w:numPr>
              <w:spacing w:before="60" w:after="60"/>
              <w:ind w:left="270" w:hanging="288"/>
              <w:rPr>
                <w:rFonts w:asciiTheme="majorHAnsi" w:eastAsia="MS Gothic" w:hAnsiTheme="majorHAnsi" w:cs="Segoe UI Symbol"/>
                <w:sz w:val="20"/>
                <w:szCs w:val="20"/>
              </w:rPr>
            </w:pPr>
            <w:r w:rsidRPr="0011160E">
              <w:rPr>
                <w:rFonts w:asciiTheme="majorHAnsi" w:eastAsia="MS Gothic" w:hAnsiTheme="majorHAnsi" w:cs="Segoe UI Symbol"/>
                <w:sz w:val="20"/>
                <w:szCs w:val="20"/>
              </w:rPr>
              <w:t xml:space="preserve">The relationship between principals and </w:t>
            </w:r>
            <w:r>
              <w:rPr>
                <w:rFonts w:asciiTheme="majorHAnsi" w:eastAsia="MS Gothic" w:hAnsiTheme="majorHAnsi" w:cs="Segoe UI Symbol"/>
                <w:sz w:val="20"/>
                <w:szCs w:val="20"/>
              </w:rPr>
              <w:t xml:space="preserve">the </w:t>
            </w:r>
            <w:r w:rsidRPr="0011160E">
              <w:rPr>
                <w:rFonts w:asciiTheme="majorHAnsi" w:eastAsia="MS Gothic" w:hAnsiTheme="majorHAnsi" w:cs="Segoe UI Symbol"/>
                <w:sz w:val="20"/>
                <w:szCs w:val="20"/>
              </w:rPr>
              <w:t xml:space="preserve">central office in this district is </w:t>
            </w:r>
            <w:r>
              <w:rPr>
                <w:rFonts w:asciiTheme="majorHAnsi" w:eastAsia="MS Gothic" w:hAnsiTheme="majorHAnsi" w:cs="Segoe UI Symbol"/>
                <w:sz w:val="20"/>
                <w:szCs w:val="20"/>
              </w:rPr>
              <w:t xml:space="preserve">a </w:t>
            </w:r>
            <w:r w:rsidRPr="00090CC1">
              <w:rPr>
                <w:rFonts w:asciiTheme="majorHAnsi" w:eastAsia="MS Gothic" w:hAnsiTheme="majorHAnsi" w:cs="Segoe UI Symbol"/>
                <w:i/>
                <w:sz w:val="20"/>
                <w:szCs w:val="20"/>
              </w:rPr>
              <w:t>partnership</w:t>
            </w:r>
            <w:r>
              <w:rPr>
                <w:rFonts w:asciiTheme="majorHAnsi" w:eastAsia="MS Gothic" w:hAnsiTheme="majorHAnsi" w:cs="Segoe UI Symbol"/>
                <w:sz w:val="20"/>
                <w:szCs w:val="20"/>
              </w:rPr>
              <w:t xml:space="preserve"> relationship</w:t>
            </w:r>
            <w:r w:rsidRPr="0011160E">
              <w:rPr>
                <w:rFonts w:asciiTheme="majorHAnsi" w:eastAsia="MS Gothic" w:hAnsiTheme="majorHAnsi" w:cs="Segoe UI Symbol"/>
                <w:sz w:val="20"/>
                <w:szCs w:val="20"/>
              </w:rPr>
              <w:t>.</w:t>
            </w:r>
          </w:p>
          <w:p w14:paraId="4A5771E2" w14:textId="77777777" w:rsidR="0073356F" w:rsidRPr="0011160E" w:rsidRDefault="0073356F" w:rsidP="00754143">
            <w:pPr>
              <w:spacing w:before="60" w:after="60"/>
              <w:ind w:left="-14"/>
              <w:rPr>
                <w:rFonts w:asciiTheme="majorHAnsi" w:eastAsia="MS Gothic" w:hAnsiTheme="majorHAnsi" w:cs="Segoe UI Symbol"/>
                <w:sz w:val="20"/>
                <w:szCs w:val="20"/>
              </w:rPr>
            </w:pPr>
          </w:p>
        </w:tc>
        <w:tc>
          <w:tcPr>
            <w:tcW w:w="953" w:type="dxa"/>
          </w:tcPr>
          <w:p w14:paraId="17B8C697"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26A76061"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7E2934B0"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0DD740C5"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15DC90B9"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73356F" w:rsidRPr="0011160E" w14:paraId="3D2C8F7E" w14:textId="77777777" w:rsidTr="002D69F8">
        <w:tc>
          <w:tcPr>
            <w:tcW w:w="4680" w:type="dxa"/>
            <w:shd w:val="clear" w:color="auto" w:fill="auto"/>
          </w:tcPr>
          <w:p w14:paraId="6A6C6AF5" w14:textId="77777777" w:rsidR="00006C8F" w:rsidRPr="00006C8F" w:rsidRDefault="0073356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006C8F">
              <w:rPr>
                <w:rFonts w:asciiTheme="majorHAnsi" w:eastAsia="MS Gothic" w:hAnsiTheme="majorHAnsi" w:cs="Segoe UI Symbol"/>
                <w:sz w:val="20"/>
                <w:szCs w:val="20"/>
              </w:rPr>
              <w:t>We have central office staff dedicated to supporting the growth of all principals as instructional leaders.</w:t>
            </w:r>
            <w:r w:rsidRPr="00006C8F">
              <w:rPr>
                <w:rFonts w:asciiTheme="majorHAnsi" w:eastAsia="MS Gothic" w:hAnsiTheme="majorHAnsi" w:cs="Segoe UI Symbol"/>
                <w:sz w:val="20"/>
                <w:szCs w:val="20"/>
              </w:rPr>
              <w:br/>
            </w:r>
          </w:p>
          <w:p w14:paraId="5C5030E3" w14:textId="77777777" w:rsidR="0073356F" w:rsidRPr="00006C8F" w:rsidRDefault="0073356F" w:rsidP="00754143">
            <w:pPr>
              <w:pStyle w:val="ListParagraph"/>
              <w:spacing w:before="60" w:after="60"/>
              <w:ind w:left="274"/>
              <w:contextualSpacing w:val="0"/>
              <w:rPr>
                <w:rFonts w:asciiTheme="majorHAnsi" w:eastAsia="MS Gothic" w:hAnsiTheme="majorHAnsi" w:cs="Segoe UI Symbol"/>
                <w:sz w:val="20"/>
                <w:szCs w:val="20"/>
              </w:rPr>
            </w:pPr>
            <w:r w:rsidRPr="00006C8F">
              <w:rPr>
                <w:rFonts w:asciiTheme="majorHAnsi" w:eastAsia="MS Gothic" w:hAnsiTheme="majorHAnsi" w:cs="Segoe UI Symbol"/>
                <w:i/>
                <w:sz w:val="20"/>
                <w:szCs w:val="20"/>
              </w:rPr>
              <w:t>If you agree/strongly agree with question #4, please address #5-15.</w:t>
            </w:r>
            <w:r w:rsidRPr="00006C8F">
              <w:rPr>
                <w:rFonts w:asciiTheme="majorHAnsi" w:eastAsia="MS Gothic" w:hAnsiTheme="majorHAnsi" w:cs="Segoe UI Symbol"/>
                <w:i/>
                <w:sz w:val="20"/>
                <w:szCs w:val="20"/>
              </w:rPr>
              <w:br/>
              <w:t>If you disagree/strongly disagree with question #4, skip to #16-21.</w:t>
            </w:r>
          </w:p>
          <w:p w14:paraId="0B706649" w14:textId="77777777" w:rsidR="0073356F" w:rsidRPr="0011160E" w:rsidRDefault="0073356F" w:rsidP="00754143">
            <w:pPr>
              <w:spacing w:before="60" w:after="60"/>
              <w:ind w:left="-14"/>
              <w:rPr>
                <w:rFonts w:asciiTheme="majorHAnsi" w:eastAsia="MS Gothic" w:hAnsiTheme="majorHAnsi" w:cs="Segoe UI Symbol"/>
                <w:sz w:val="20"/>
                <w:szCs w:val="20"/>
              </w:rPr>
            </w:pPr>
          </w:p>
        </w:tc>
        <w:tc>
          <w:tcPr>
            <w:tcW w:w="953" w:type="dxa"/>
          </w:tcPr>
          <w:p w14:paraId="7210AE9F"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0507FB22"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1E39F416"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3055B454"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62F3C72A" w14:textId="77777777" w:rsidR="0073356F" w:rsidRPr="002D69F8" w:rsidRDefault="0073356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bl>
    <w:p w14:paraId="7189AA90" w14:textId="77777777" w:rsidR="004367B8" w:rsidRDefault="004367B8">
      <w:pPr>
        <w:rPr>
          <w:rFonts w:asciiTheme="majorHAnsi" w:hAnsiTheme="majorHAnsi"/>
          <w:sz w:val="22"/>
          <w:szCs w:val="22"/>
        </w:rPr>
      </w:pPr>
    </w:p>
    <w:p w14:paraId="496155B1" w14:textId="77777777" w:rsidR="00985FA2" w:rsidRPr="002D69F8" w:rsidRDefault="004367B8">
      <w:pPr>
        <w:rPr>
          <w:rFonts w:asciiTheme="majorHAnsi" w:hAnsiTheme="majorHAnsi"/>
          <w:b/>
          <w:sz w:val="20"/>
          <w:szCs w:val="20"/>
        </w:rPr>
      </w:pPr>
      <w:r w:rsidRPr="002D69F8">
        <w:rPr>
          <w:rFonts w:asciiTheme="majorHAnsi" w:hAnsiTheme="majorHAnsi"/>
          <w:b/>
          <w:sz w:val="20"/>
          <w:szCs w:val="20"/>
        </w:rPr>
        <w:t>*DK/NMI = Don’t Know; Need More Information</w:t>
      </w:r>
      <w:r w:rsidR="00985FA2" w:rsidRPr="002D69F8">
        <w:rPr>
          <w:rFonts w:asciiTheme="majorHAnsi" w:hAnsiTheme="majorHAnsi"/>
          <w:b/>
          <w:sz w:val="20"/>
          <w:szCs w:val="20"/>
        </w:rPr>
        <w:br w:type="page"/>
      </w:r>
    </w:p>
    <w:tbl>
      <w:tblPr>
        <w:tblStyle w:val="TableGrid"/>
        <w:tblpPr w:leftFromText="180" w:rightFromText="180" w:vertAnchor="text" w:horzAnchor="page" w:tblpX="1382" w:tblpY="105"/>
        <w:tblW w:w="9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953"/>
        <w:gridCol w:w="953"/>
        <w:gridCol w:w="953"/>
        <w:gridCol w:w="953"/>
        <w:gridCol w:w="953"/>
      </w:tblGrid>
      <w:tr w:rsidR="00006C8F" w:rsidRPr="0011160E" w14:paraId="14F2943C" w14:textId="77777777" w:rsidTr="002D69F8">
        <w:tc>
          <w:tcPr>
            <w:tcW w:w="4680" w:type="dxa"/>
            <w:tcBorders>
              <w:right w:val="single" w:sz="4" w:space="0" w:color="808080" w:themeColor="background1" w:themeShade="80"/>
            </w:tcBorders>
            <w:shd w:val="clear" w:color="auto" w:fill="C6D9F1" w:themeFill="text2" w:themeFillTint="33"/>
            <w:vAlign w:val="center"/>
          </w:tcPr>
          <w:p w14:paraId="3621390C" w14:textId="77777777" w:rsidR="00006C8F" w:rsidRPr="0011160E" w:rsidRDefault="00006C8F" w:rsidP="00754143">
            <w:pPr>
              <w:tabs>
                <w:tab w:val="left" w:pos="1260"/>
              </w:tabs>
              <w:rPr>
                <w:rFonts w:asciiTheme="majorHAnsi" w:hAnsiTheme="majorHAnsi"/>
                <w:b/>
                <w:sz w:val="20"/>
                <w:szCs w:val="20"/>
              </w:rPr>
            </w:pPr>
            <w:r w:rsidRPr="0011160E">
              <w:rPr>
                <w:rFonts w:asciiTheme="majorHAnsi" w:hAnsiTheme="majorHAnsi"/>
                <w:b/>
                <w:sz w:val="20"/>
                <w:szCs w:val="20"/>
              </w:rPr>
              <w:lastRenderedPageBreak/>
              <w:t>Those Staff</w:t>
            </w:r>
            <w:r>
              <w:rPr>
                <w:rFonts w:asciiTheme="majorHAnsi" w:hAnsiTheme="majorHAnsi"/>
                <w:b/>
                <w:sz w:val="20"/>
                <w:szCs w:val="20"/>
              </w:rPr>
              <w:t xml:space="preserve"> (referenced in question #4, above)</w:t>
            </w:r>
            <w:r w:rsidRPr="0011160E">
              <w:rPr>
                <w:rFonts w:asciiTheme="majorHAnsi" w:hAnsiTheme="majorHAnsi"/>
                <w:b/>
                <w:sz w:val="20"/>
                <w:szCs w:val="20"/>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339661B8" w14:textId="77777777" w:rsidR="00006C8F" w:rsidRPr="0011160E" w:rsidRDefault="00006C8F" w:rsidP="00754143">
            <w:pPr>
              <w:jc w:val="center"/>
              <w:rPr>
                <w:rFonts w:asciiTheme="majorHAnsi" w:hAnsiTheme="majorHAnsi"/>
                <w:sz w:val="18"/>
                <w:szCs w:val="18"/>
              </w:rPr>
            </w:pPr>
            <w:r>
              <w:rPr>
                <w:rFonts w:asciiTheme="majorHAnsi" w:hAnsiTheme="majorHAnsi"/>
                <w:b/>
                <w:sz w:val="18"/>
                <w:szCs w:val="18"/>
              </w:rPr>
              <w:t>Strongly Disa</w:t>
            </w:r>
            <w:r w:rsidRPr="0011160E">
              <w:rPr>
                <w:rFonts w:asciiTheme="majorHAnsi" w:hAnsiTheme="majorHAnsi"/>
                <w:b/>
                <w:sz w:val="18"/>
                <w:szCs w:val="18"/>
              </w:rPr>
              <w:t>gree</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2B2F99F3" w14:textId="77777777" w:rsidR="00006C8F" w:rsidRPr="0011160E" w:rsidRDefault="00006C8F" w:rsidP="00754143">
            <w:pPr>
              <w:jc w:val="center"/>
              <w:rPr>
                <w:rFonts w:asciiTheme="majorHAnsi" w:hAnsiTheme="majorHAnsi"/>
                <w:b/>
                <w:sz w:val="18"/>
                <w:szCs w:val="18"/>
              </w:rPr>
            </w:pPr>
            <w:r>
              <w:rPr>
                <w:rFonts w:asciiTheme="majorHAnsi" w:hAnsiTheme="majorHAnsi"/>
                <w:b/>
                <w:sz w:val="18"/>
                <w:szCs w:val="18"/>
              </w:rPr>
              <w:t>Disa</w:t>
            </w:r>
            <w:r w:rsidRPr="0011160E">
              <w:rPr>
                <w:rFonts w:asciiTheme="majorHAnsi" w:hAnsiTheme="majorHAnsi"/>
                <w:b/>
                <w:sz w:val="18"/>
                <w:szCs w:val="18"/>
              </w:rPr>
              <w:t>gree</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5C31CB67" w14:textId="77777777" w:rsidR="00006C8F" w:rsidRPr="0011160E" w:rsidRDefault="00006C8F" w:rsidP="00754143">
            <w:pPr>
              <w:jc w:val="center"/>
              <w:rPr>
                <w:rFonts w:asciiTheme="majorHAnsi" w:hAnsiTheme="majorHAnsi"/>
                <w:b/>
                <w:sz w:val="18"/>
                <w:szCs w:val="18"/>
              </w:rPr>
            </w:pPr>
            <w:r>
              <w:rPr>
                <w:rFonts w:asciiTheme="majorHAnsi" w:hAnsiTheme="majorHAnsi"/>
                <w:b/>
                <w:sz w:val="18"/>
                <w:szCs w:val="18"/>
              </w:rPr>
              <w:t>A</w:t>
            </w:r>
            <w:r w:rsidRPr="0011160E">
              <w:rPr>
                <w:rFonts w:asciiTheme="majorHAnsi" w:hAnsiTheme="majorHAnsi"/>
                <w:b/>
                <w:sz w:val="18"/>
                <w:szCs w:val="18"/>
              </w:rPr>
              <w:t>gree</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7D551D3C" w14:textId="77777777" w:rsidR="00006C8F" w:rsidRPr="0011160E" w:rsidRDefault="00006C8F" w:rsidP="00754143">
            <w:pPr>
              <w:jc w:val="center"/>
              <w:rPr>
                <w:rFonts w:asciiTheme="majorHAnsi" w:hAnsiTheme="majorHAnsi"/>
                <w:b/>
                <w:sz w:val="18"/>
                <w:szCs w:val="18"/>
              </w:rPr>
            </w:pPr>
            <w:r>
              <w:rPr>
                <w:rFonts w:asciiTheme="majorHAnsi" w:hAnsiTheme="majorHAnsi"/>
                <w:b/>
                <w:sz w:val="18"/>
                <w:szCs w:val="18"/>
              </w:rPr>
              <w:t>Strongly A</w:t>
            </w:r>
            <w:r w:rsidRPr="0011160E">
              <w:rPr>
                <w:rFonts w:asciiTheme="majorHAnsi" w:hAnsiTheme="majorHAnsi"/>
                <w:b/>
                <w:sz w:val="18"/>
                <w:szCs w:val="18"/>
              </w:rPr>
              <w:t>gree</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454F7970" w14:textId="77777777" w:rsidR="00006C8F" w:rsidRPr="0011160E" w:rsidRDefault="00006C8F" w:rsidP="00754143">
            <w:pPr>
              <w:jc w:val="center"/>
              <w:rPr>
                <w:rFonts w:asciiTheme="majorHAnsi" w:hAnsiTheme="majorHAnsi"/>
                <w:sz w:val="18"/>
                <w:szCs w:val="18"/>
              </w:rPr>
            </w:pPr>
            <w:r w:rsidRPr="0011160E">
              <w:rPr>
                <w:rFonts w:asciiTheme="majorHAnsi" w:hAnsiTheme="majorHAnsi"/>
                <w:b/>
                <w:sz w:val="18"/>
                <w:szCs w:val="18"/>
              </w:rPr>
              <w:t>DK/NMI</w:t>
            </w:r>
          </w:p>
        </w:tc>
      </w:tr>
      <w:tr w:rsidR="00006C8F" w:rsidRPr="0011160E" w14:paraId="24B9C980" w14:textId="77777777" w:rsidTr="002D69F8">
        <w:tc>
          <w:tcPr>
            <w:tcW w:w="4680" w:type="dxa"/>
            <w:tcBorders>
              <w:right w:val="single" w:sz="4" w:space="0" w:color="808080" w:themeColor="background1" w:themeShade="80"/>
            </w:tcBorders>
            <w:shd w:val="clear" w:color="auto" w:fill="auto"/>
          </w:tcPr>
          <w:p w14:paraId="392D6D68"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Are in positions that sit on or report directly to the superintendent’s cabinet or the equivalent.</w:t>
            </w:r>
          </w:p>
          <w:p w14:paraId="1ECAFDAF"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72E050" w14:textId="77777777" w:rsidR="00006C8F" w:rsidRPr="002D69F8" w:rsidRDefault="00006C8F" w:rsidP="00754143">
            <w:pPr>
              <w:spacing w:before="60" w:after="6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1450AE" w14:textId="77777777" w:rsidR="00006C8F" w:rsidRPr="002D69F8" w:rsidRDefault="00006C8F" w:rsidP="00754143">
            <w:pPr>
              <w:spacing w:before="60" w:after="60"/>
              <w:ind w:left="-18"/>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67E12D" w14:textId="77777777" w:rsidR="00006C8F" w:rsidRPr="002D69F8" w:rsidRDefault="00006C8F" w:rsidP="00754143">
            <w:pPr>
              <w:spacing w:before="60" w:after="60"/>
              <w:ind w:left="-18"/>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65D80" w14:textId="77777777" w:rsidR="00006C8F" w:rsidRPr="002D69F8" w:rsidRDefault="00006C8F" w:rsidP="00754143">
            <w:pPr>
              <w:spacing w:before="60" w:after="6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58ADF5C1" w14:textId="77777777" w:rsidR="00006C8F" w:rsidRPr="002D69F8" w:rsidRDefault="00006C8F" w:rsidP="00754143">
            <w:pPr>
              <w:spacing w:before="60" w:after="6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r>
      <w:tr w:rsidR="00006C8F" w:rsidRPr="0011160E" w14:paraId="39E94901" w14:textId="77777777" w:rsidTr="002D69F8">
        <w:tc>
          <w:tcPr>
            <w:tcW w:w="4680" w:type="dxa"/>
            <w:tcBorders>
              <w:right w:val="single" w:sz="4" w:space="0" w:color="808080" w:themeColor="background1" w:themeShade="80"/>
            </w:tcBorders>
            <w:shd w:val="clear" w:color="auto" w:fill="auto"/>
          </w:tcPr>
          <w:p w14:paraId="06740BEB"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Were hired for their orientation to the work of principal support as teaching</w:t>
            </w:r>
            <w:r>
              <w:rPr>
                <w:rFonts w:asciiTheme="majorHAnsi" w:eastAsia="MS Gothic" w:hAnsiTheme="majorHAnsi" w:cs="Segoe UI Symbol"/>
                <w:sz w:val="20"/>
                <w:szCs w:val="20"/>
              </w:rPr>
              <w:t xml:space="preserve"> as opposed to mainly supervision or evaluation</w:t>
            </w:r>
            <w:r w:rsidRPr="0011160E">
              <w:rPr>
                <w:rFonts w:asciiTheme="majorHAnsi" w:eastAsia="MS Gothic" w:hAnsiTheme="majorHAnsi" w:cs="Segoe UI Symbol"/>
                <w:sz w:val="20"/>
                <w:szCs w:val="20"/>
              </w:rPr>
              <w:t>.</w:t>
            </w:r>
          </w:p>
          <w:p w14:paraId="2CF9F6BC"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B6543" w14:textId="77777777" w:rsidR="00006C8F" w:rsidRPr="002D69F8" w:rsidRDefault="00006C8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88272"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E137B8" w14:textId="77777777" w:rsidR="00006C8F" w:rsidRPr="002D69F8" w:rsidRDefault="00006C8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233B53" w14:textId="77777777" w:rsidR="00006C8F" w:rsidRPr="002D69F8" w:rsidRDefault="00006C8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37A7C2CF" w14:textId="77777777" w:rsidR="00006C8F" w:rsidRPr="002D69F8" w:rsidRDefault="00006C8F" w:rsidP="00754143">
            <w:pPr>
              <w:spacing w:before="60" w:after="6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r>
      <w:tr w:rsidR="00006C8F" w:rsidRPr="0011160E" w14:paraId="09BE1AFB" w14:textId="77777777" w:rsidTr="002D69F8">
        <w:tc>
          <w:tcPr>
            <w:tcW w:w="4680" w:type="dxa"/>
            <w:tcBorders>
              <w:right w:val="single" w:sz="4" w:space="0" w:color="808080" w:themeColor="background1" w:themeShade="80"/>
            </w:tcBorders>
            <w:shd w:val="clear" w:color="auto" w:fill="auto"/>
          </w:tcPr>
          <w:p w14:paraId="45A281FB"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Are formally charged with spending at least 75% of their time working directly with principals on their professional growth as instructional leaders.</w:t>
            </w:r>
          </w:p>
          <w:p w14:paraId="06615321"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EBD67"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74FCE5"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16CD48"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CE392B"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7C7403AE"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4795A3A9" w14:textId="77777777" w:rsidTr="002D69F8">
        <w:tc>
          <w:tcPr>
            <w:tcW w:w="4680" w:type="dxa"/>
            <w:tcBorders>
              <w:right w:val="single" w:sz="4" w:space="0" w:color="808080" w:themeColor="background1" w:themeShade="80"/>
            </w:tcBorders>
            <w:shd w:val="clear" w:color="auto" w:fill="auto"/>
          </w:tcPr>
          <w:p w14:paraId="5D1DD0E5"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Actually spend at least 75% of their time working directly with principals on their professional growth as instructional leaders.</w:t>
            </w:r>
          </w:p>
          <w:p w14:paraId="5BE3C67E"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42BFCA"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C4976D"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F211C8"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A0EFAF"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1917F819"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04E81E01" w14:textId="77777777" w:rsidTr="002D69F8">
        <w:tc>
          <w:tcPr>
            <w:tcW w:w="4680" w:type="dxa"/>
            <w:tcBorders>
              <w:right w:val="single" w:sz="4" w:space="0" w:color="808080" w:themeColor="background1" w:themeShade="80"/>
            </w:tcBorders>
            <w:shd w:val="clear" w:color="auto" w:fill="auto"/>
          </w:tcPr>
          <w:p w14:paraId="52B4564C"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Have a low enough number of principals for whom they are responsible that they can be successful at helping all their principals grow as instructional leaders.</w:t>
            </w:r>
          </w:p>
          <w:p w14:paraId="6B5F7B85"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129C52"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03CB21"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4ACEC"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BA9DD9"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4A464594"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05C8A75A" w14:textId="77777777" w:rsidTr="002D69F8">
        <w:tc>
          <w:tcPr>
            <w:tcW w:w="4680" w:type="dxa"/>
            <w:tcBorders>
              <w:right w:val="single" w:sz="4" w:space="0" w:color="808080" w:themeColor="background1" w:themeShade="80"/>
            </w:tcBorders>
            <w:shd w:val="clear" w:color="auto" w:fill="auto"/>
          </w:tcPr>
          <w:p w14:paraId="57D3BAAB"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Have a strategic mix of principals necessary for building a strong principal professional learning community.</w:t>
            </w:r>
          </w:p>
          <w:p w14:paraId="70AD15B3"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265D3A"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354CF"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6961C4"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D86A81"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1D7AA996"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1882DE63" w14:textId="77777777" w:rsidTr="002D69F8">
        <w:tc>
          <w:tcPr>
            <w:tcW w:w="4680" w:type="dxa"/>
            <w:tcBorders>
              <w:right w:val="single" w:sz="4" w:space="0" w:color="808080" w:themeColor="background1" w:themeShade="80"/>
            </w:tcBorders>
            <w:shd w:val="clear" w:color="auto" w:fill="auto"/>
          </w:tcPr>
          <w:p w14:paraId="7DC8E296"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Actually approach their work with principals as teachers and learners rather than mainly supervisors or evaluators.</w:t>
            </w:r>
          </w:p>
          <w:p w14:paraId="1EA98BDB"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6711AB"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1DC768"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77A50B"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35CAD"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34075634"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099EF712" w14:textId="77777777" w:rsidTr="002D69F8">
        <w:tc>
          <w:tcPr>
            <w:tcW w:w="4680" w:type="dxa"/>
            <w:tcBorders>
              <w:right w:val="single" w:sz="4" w:space="0" w:color="808080" w:themeColor="background1" w:themeShade="80"/>
            </w:tcBorders>
            <w:shd w:val="clear" w:color="auto" w:fill="auto"/>
          </w:tcPr>
          <w:p w14:paraId="6F9A391B" w14:textId="49F9B2B2"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Have relationships with thei</w:t>
            </w:r>
            <w:r w:rsidR="00C27632">
              <w:rPr>
                <w:rFonts w:asciiTheme="majorHAnsi" w:eastAsia="MS Gothic" w:hAnsiTheme="majorHAnsi" w:cs="Segoe UI Symbol"/>
                <w:sz w:val="20"/>
                <w:szCs w:val="20"/>
              </w:rPr>
              <w:t>r principals around principals/</w:t>
            </w:r>
            <w:r w:rsidRPr="0011160E">
              <w:rPr>
                <w:rFonts w:asciiTheme="majorHAnsi" w:eastAsia="MS Gothic" w:hAnsiTheme="majorHAnsi" w:cs="Segoe UI Symbol"/>
                <w:sz w:val="20"/>
                <w:szCs w:val="20"/>
              </w:rPr>
              <w:t>professional growth as instructional leaders that are high in trust.</w:t>
            </w:r>
          </w:p>
          <w:p w14:paraId="0A8DA30B"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49590"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ABAD7"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E7198"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98A37E"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72C4F95A"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21BBBD7E" w14:textId="77777777" w:rsidTr="002D69F8">
        <w:tc>
          <w:tcPr>
            <w:tcW w:w="4680" w:type="dxa"/>
            <w:tcBorders>
              <w:right w:val="single" w:sz="4" w:space="0" w:color="808080" w:themeColor="background1" w:themeShade="80"/>
            </w:tcBorders>
            <w:shd w:val="clear" w:color="auto" w:fill="auto"/>
          </w:tcPr>
          <w:p w14:paraId="32792D4E"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Receive professional development that helps them engage in their work as teachers and learners.</w:t>
            </w:r>
          </w:p>
          <w:p w14:paraId="6DCBD2EA"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674315"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6201"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0DB759"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3FBC41"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3825EB2C"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36168949" w14:textId="77777777" w:rsidTr="002D69F8">
        <w:tc>
          <w:tcPr>
            <w:tcW w:w="4680" w:type="dxa"/>
            <w:tcBorders>
              <w:right w:val="single" w:sz="4" w:space="0" w:color="808080" w:themeColor="background1" w:themeShade="80"/>
            </w:tcBorders>
            <w:shd w:val="clear" w:color="auto" w:fill="auto"/>
          </w:tcPr>
          <w:p w14:paraId="3A6161B1" w14:textId="7C747246"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Have the support of the superintendent and other senior central office leaders who proactively protect the</w:t>
            </w:r>
            <w:r w:rsidR="00C27632">
              <w:rPr>
                <w:rFonts w:asciiTheme="majorHAnsi" w:eastAsia="MS Gothic" w:hAnsiTheme="majorHAnsi" w:cs="Segoe UI Symbol"/>
                <w:sz w:val="20"/>
                <w:szCs w:val="20"/>
              </w:rPr>
              <w:t xml:space="preserve">ir time for work on principals’ </w:t>
            </w:r>
            <w:r w:rsidRPr="0011160E">
              <w:rPr>
                <w:rFonts w:asciiTheme="majorHAnsi" w:eastAsia="MS Gothic" w:hAnsiTheme="majorHAnsi" w:cs="Segoe UI Symbol"/>
                <w:sz w:val="20"/>
                <w:szCs w:val="20"/>
              </w:rPr>
              <w:t>growth as instructional leaders.</w:t>
            </w:r>
          </w:p>
          <w:p w14:paraId="44ED91C0" w14:textId="77777777" w:rsidR="00006C8F" w:rsidRPr="00006C8F" w:rsidRDefault="00006C8F" w:rsidP="00754143">
            <w:pPr>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D5368"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75A2C2"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F1CE7C"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8B3501"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227D258E"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7C684FA3" w14:textId="77777777" w:rsidTr="002D69F8">
        <w:tc>
          <w:tcPr>
            <w:tcW w:w="4680" w:type="dxa"/>
            <w:tcBorders>
              <w:right w:val="single" w:sz="4" w:space="0" w:color="808080" w:themeColor="background1" w:themeShade="80"/>
            </w:tcBorders>
            <w:shd w:val="clear" w:color="auto" w:fill="auto"/>
          </w:tcPr>
          <w:p w14:paraId="199D810D"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Are held accountable for helping principals grow as instructional leaders using specific, meaningful metrics of such performance.</w:t>
            </w:r>
          </w:p>
          <w:p w14:paraId="4A6C86CB" w14:textId="77777777" w:rsidR="00006C8F" w:rsidRPr="00006C8F" w:rsidRDefault="00006C8F" w:rsidP="00754143">
            <w:pPr>
              <w:ind w:left="-18"/>
              <w:rPr>
                <w:rFonts w:asciiTheme="majorHAnsi" w:eastAsia="MS Gothic" w:hAnsiTheme="majorHAnsi" w:cs="Segoe UI Symbol"/>
                <w:sz w:val="16"/>
                <w:szCs w:val="16"/>
              </w:rPr>
            </w:pP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C06FE"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511AA"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3AD54"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BD520D"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27016ABB" w14:textId="77777777" w:rsidR="00006C8F" w:rsidRPr="002D69F8" w:rsidRDefault="00006C8F" w:rsidP="00754143">
            <w:pPr>
              <w:spacing w:before="60" w:after="6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bl>
    <w:p w14:paraId="48C419E6" w14:textId="77777777" w:rsidR="001B2906" w:rsidRPr="00006C8F" w:rsidRDefault="001B2906">
      <w:pPr>
        <w:rPr>
          <w:rFonts w:asciiTheme="majorHAnsi" w:hAnsiTheme="majorHAnsi"/>
          <w:sz w:val="16"/>
          <w:szCs w:val="16"/>
        </w:rPr>
      </w:pPr>
      <w:r w:rsidRPr="00006C8F">
        <w:rPr>
          <w:rFonts w:asciiTheme="majorHAnsi" w:hAnsiTheme="majorHAnsi"/>
          <w:sz w:val="16"/>
          <w:szCs w:val="16"/>
        </w:rPr>
        <w:br w:type="page"/>
      </w:r>
    </w:p>
    <w:tbl>
      <w:tblPr>
        <w:tblStyle w:val="TableGrid"/>
        <w:tblpPr w:leftFromText="180" w:rightFromText="180" w:vertAnchor="text" w:horzAnchor="page" w:tblpX="1472" w:tblpY="105"/>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90"/>
        <w:gridCol w:w="953"/>
        <w:gridCol w:w="953"/>
        <w:gridCol w:w="953"/>
        <w:gridCol w:w="953"/>
        <w:gridCol w:w="953"/>
      </w:tblGrid>
      <w:tr w:rsidR="00006C8F" w:rsidRPr="0011160E" w14:paraId="2E36F6BF" w14:textId="77777777" w:rsidTr="002D69F8">
        <w:tc>
          <w:tcPr>
            <w:tcW w:w="4590" w:type="dxa"/>
            <w:shd w:val="clear" w:color="auto" w:fill="C6D9F1" w:themeFill="text2" w:themeFillTint="33"/>
            <w:vAlign w:val="center"/>
          </w:tcPr>
          <w:p w14:paraId="262265CC" w14:textId="77777777" w:rsidR="00006C8F" w:rsidRPr="0073356F" w:rsidRDefault="00006C8F" w:rsidP="00754143">
            <w:pPr>
              <w:tabs>
                <w:tab w:val="left" w:pos="1260"/>
              </w:tabs>
              <w:rPr>
                <w:rFonts w:asciiTheme="majorHAnsi" w:eastAsia="MS Gothic" w:hAnsiTheme="majorHAnsi" w:cs="Segoe UI Symbol"/>
                <w:b/>
                <w:sz w:val="20"/>
                <w:szCs w:val="20"/>
              </w:rPr>
            </w:pPr>
            <w:r>
              <w:rPr>
                <w:rFonts w:asciiTheme="majorHAnsi" w:hAnsiTheme="majorHAnsi"/>
                <w:b/>
                <w:sz w:val="20"/>
                <w:szCs w:val="20"/>
              </w:rPr>
              <w:lastRenderedPageBreak/>
              <w:t>If you do not yet have staff</w:t>
            </w:r>
            <w:r w:rsidRPr="0011160E">
              <w:rPr>
                <w:rFonts w:asciiTheme="majorHAnsi" w:eastAsia="MS Gothic" w:hAnsiTheme="majorHAnsi" w:cs="Segoe UI Symbol"/>
                <w:sz w:val="20"/>
                <w:szCs w:val="20"/>
              </w:rPr>
              <w:t xml:space="preserve"> </w:t>
            </w:r>
            <w:r w:rsidRPr="00773E93">
              <w:rPr>
                <w:rFonts w:asciiTheme="majorHAnsi" w:eastAsia="MS Gothic" w:hAnsiTheme="majorHAnsi" w:cs="Segoe UI Symbol"/>
                <w:b/>
                <w:sz w:val="20"/>
                <w:szCs w:val="20"/>
              </w:rPr>
              <w:t>dedicated to supporting the growth of all principals as instructional leaders</w:t>
            </w:r>
            <w:r>
              <w:rPr>
                <w:rFonts w:asciiTheme="majorHAnsi" w:eastAsia="MS Gothic" w:hAnsiTheme="majorHAnsi" w:cs="Segoe UI Symbol"/>
                <w:b/>
                <w:sz w:val="20"/>
                <w:szCs w:val="20"/>
              </w:rPr>
              <w:t xml:space="preserve"> (referenced in question #4):</w:t>
            </w:r>
          </w:p>
        </w:tc>
        <w:tc>
          <w:tcPr>
            <w:tcW w:w="953" w:type="dxa"/>
            <w:shd w:val="clear" w:color="auto" w:fill="C6D9F1" w:themeFill="text2" w:themeFillTint="33"/>
            <w:vAlign w:val="center"/>
          </w:tcPr>
          <w:p w14:paraId="10A80367" w14:textId="77777777" w:rsidR="00006C8F" w:rsidRPr="0011160E" w:rsidRDefault="00006C8F" w:rsidP="00754143">
            <w:pPr>
              <w:jc w:val="center"/>
              <w:rPr>
                <w:rFonts w:asciiTheme="majorHAnsi" w:hAnsiTheme="majorHAnsi"/>
                <w:sz w:val="18"/>
                <w:szCs w:val="18"/>
              </w:rPr>
            </w:pPr>
            <w:r>
              <w:rPr>
                <w:rFonts w:asciiTheme="majorHAnsi" w:hAnsiTheme="majorHAnsi"/>
                <w:b/>
                <w:sz w:val="18"/>
                <w:szCs w:val="18"/>
              </w:rPr>
              <w:t>Strongly Disa</w:t>
            </w:r>
            <w:r w:rsidRPr="0011160E">
              <w:rPr>
                <w:rFonts w:asciiTheme="majorHAnsi" w:hAnsiTheme="majorHAnsi"/>
                <w:b/>
                <w:sz w:val="18"/>
                <w:szCs w:val="18"/>
              </w:rPr>
              <w:t>gree</w:t>
            </w:r>
          </w:p>
        </w:tc>
        <w:tc>
          <w:tcPr>
            <w:tcW w:w="953" w:type="dxa"/>
            <w:shd w:val="clear" w:color="auto" w:fill="C6D9F1" w:themeFill="text2" w:themeFillTint="33"/>
            <w:vAlign w:val="center"/>
          </w:tcPr>
          <w:p w14:paraId="1897340D" w14:textId="77777777" w:rsidR="00006C8F" w:rsidRPr="0011160E" w:rsidRDefault="00006C8F" w:rsidP="00754143">
            <w:pPr>
              <w:jc w:val="center"/>
              <w:rPr>
                <w:rFonts w:asciiTheme="majorHAnsi" w:hAnsiTheme="majorHAnsi"/>
                <w:b/>
                <w:sz w:val="18"/>
                <w:szCs w:val="18"/>
              </w:rPr>
            </w:pPr>
            <w:r>
              <w:rPr>
                <w:rFonts w:asciiTheme="majorHAnsi" w:hAnsiTheme="majorHAnsi"/>
                <w:b/>
                <w:sz w:val="18"/>
                <w:szCs w:val="18"/>
              </w:rPr>
              <w:t>Disa</w:t>
            </w:r>
            <w:r w:rsidRPr="0011160E">
              <w:rPr>
                <w:rFonts w:asciiTheme="majorHAnsi" w:hAnsiTheme="majorHAnsi"/>
                <w:b/>
                <w:sz w:val="18"/>
                <w:szCs w:val="18"/>
              </w:rPr>
              <w:t>gree</w:t>
            </w:r>
          </w:p>
        </w:tc>
        <w:tc>
          <w:tcPr>
            <w:tcW w:w="953" w:type="dxa"/>
            <w:shd w:val="clear" w:color="auto" w:fill="C6D9F1" w:themeFill="text2" w:themeFillTint="33"/>
            <w:vAlign w:val="center"/>
          </w:tcPr>
          <w:p w14:paraId="7BB4A1F3" w14:textId="77777777" w:rsidR="00006C8F" w:rsidRPr="0011160E" w:rsidRDefault="00006C8F" w:rsidP="00754143">
            <w:pPr>
              <w:jc w:val="center"/>
              <w:rPr>
                <w:rFonts w:asciiTheme="majorHAnsi" w:hAnsiTheme="majorHAnsi"/>
                <w:b/>
                <w:sz w:val="18"/>
                <w:szCs w:val="18"/>
              </w:rPr>
            </w:pPr>
            <w:r>
              <w:rPr>
                <w:rFonts w:asciiTheme="majorHAnsi" w:hAnsiTheme="majorHAnsi"/>
                <w:b/>
                <w:sz w:val="18"/>
                <w:szCs w:val="18"/>
              </w:rPr>
              <w:t>A</w:t>
            </w:r>
            <w:r w:rsidRPr="0011160E">
              <w:rPr>
                <w:rFonts w:asciiTheme="majorHAnsi" w:hAnsiTheme="majorHAnsi"/>
                <w:b/>
                <w:sz w:val="18"/>
                <w:szCs w:val="18"/>
              </w:rPr>
              <w:t>gree</w:t>
            </w:r>
          </w:p>
        </w:tc>
        <w:tc>
          <w:tcPr>
            <w:tcW w:w="953" w:type="dxa"/>
            <w:shd w:val="clear" w:color="auto" w:fill="C6D9F1" w:themeFill="text2" w:themeFillTint="33"/>
            <w:vAlign w:val="center"/>
          </w:tcPr>
          <w:p w14:paraId="5BB5CF34" w14:textId="77777777" w:rsidR="00006C8F" w:rsidRPr="0011160E" w:rsidRDefault="00006C8F" w:rsidP="00754143">
            <w:pPr>
              <w:jc w:val="center"/>
              <w:rPr>
                <w:rFonts w:asciiTheme="majorHAnsi" w:hAnsiTheme="majorHAnsi"/>
                <w:b/>
                <w:sz w:val="18"/>
                <w:szCs w:val="18"/>
              </w:rPr>
            </w:pPr>
            <w:r>
              <w:rPr>
                <w:rFonts w:asciiTheme="majorHAnsi" w:hAnsiTheme="majorHAnsi"/>
                <w:b/>
                <w:sz w:val="18"/>
                <w:szCs w:val="18"/>
              </w:rPr>
              <w:t>Strongly A</w:t>
            </w:r>
            <w:r w:rsidRPr="0011160E">
              <w:rPr>
                <w:rFonts w:asciiTheme="majorHAnsi" w:hAnsiTheme="majorHAnsi"/>
                <w:b/>
                <w:sz w:val="18"/>
                <w:szCs w:val="18"/>
              </w:rPr>
              <w:t>gree</w:t>
            </w:r>
          </w:p>
        </w:tc>
        <w:tc>
          <w:tcPr>
            <w:tcW w:w="953" w:type="dxa"/>
            <w:shd w:val="clear" w:color="auto" w:fill="C6D9F1" w:themeFill="text2" w:themeFillTint="33"/>
            <w:vAlign w:val="center"/>
          </w:tcPr>
          <w:p w14:paraId="68DAD554" w14:textId="77777777" w:rsidR="00006C8F" w:rsidRPr="0011160E" w:rsidRDefault="00006C8F" w:rsidP="00754143">
            <w:pPr>
              <w:jc w:val="center"/>
              <w:rPr>
                <w:rFonts w:asciiTheme="majorHAnsi" w:hAnsiTheme="majorHAnsi"/>
                <w:sz w:val="18"/>
                <w:szCs w:val="18"/>
              </w:rPr>
            </w:pPr>
            <w:r w:rsidRPr="0011160E">
              <w:rPr>
                <w:rFonts w:asciiTheme="majorHAnsi" w:hAnsiTheme="majorHAnsi"/>
                <w:b/>
                <w:sz w:val="18"/>
                <w:szCs w:val="18"/>
              </w:rPr>
              <w:t>DK/NMI</w:t>
            </w:r>
          </w:p>
        </w:tc>
      </w:tr>
      <w:tr w:rsidR="00006C8F" w:rsidRPr="0011160E" w14:paraId="09E023DA" w14:textId="77777777" w:rsidTr="002D69F8">
        <w:tc>
          <w:tcPr>
            <w:tcW w:w="4590" w:type="dxa"/>
            <w:shd w:val="clear" w:color="auto" w:fill="auto"/>
          </w:tcPr>
          <w:p w14:paraId="0DA4C133"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The superintendent and other key central office leaders are aware of the need to have executive-level staff dedicated to supporting the growth of all principals as instructional leaders.</w:t>
            </w:r>
          </w:p>
          <w:p w14:paraId="049483C5" w14:textId="77777777" w:rsidR="00006C8F" w:rsidRPr="0011160E" w:rsidRDefault="00006C8F" w:rsidP="00754143">
            <w:pPr>
              <w:ind w:left="-18"/>
              <w:rPr>
                <w:rFonts w:asciiTheme="majorHAnsi" w:eastAsia="MS Gothic" w:hAnsiTheme="majorHAnsi" w:cs="Segoe UI Symbol"/>
                <w:sz w:val="20"/>
                <w:szCs w:val="20"/>
              </w:rPr>
            </w:pPr>
          </w:p>
        </w:tc>
        <w:tc>
          <w:tcPr>
            <w:tcW w:w="953" w:type="dxa"/>
          </w:tcPr>
          <w:p w14:paraId="508FBF8F" w14:textId="77777777" w:rsidR="00006C8F" w:rsidRPr="002D69F8" w:rsidRDefault="00006C8F" w:rsidP="00754143">
            <w:pPr>
              <w:spacing w:before="60" w:after="12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tcPr>
          <w:p w14:paraId="35B4A41F" w14:textId="77777777" w:rsidR="00006C8F" w:rsidRPr="002D69F8" w:rsidRDefault="00006C8F" w:rsidP="00754143">
            <w:pPr>
              <w:spacing w:before="60" w:after="120"/>
              <w:ind w:left="-18"/>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6E090490" w14:textId="77777777" w:rsidR="00006C8F" w:rsidRPr="002D69F8" w:rsidRDefault="00006C8F" w:rsidP="00754143">
            <w:pPr>
              <w:spacing w:before="60" w:after="120"/>
              <w:ind w:left="-18"/>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6B00F734" w14:textId="77777777" w:rsidR="00006C8F" w:rsidRPr="002D69F8" w:rsidRDefault="00006C8F" w:rsidP="00754143">
            <w:pPr>
              <w:spacing w:before="60" w:after="12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1F187F80" w14:textId="77777777" w:rsidR="00006C8F" w:rsidRPr="002D69F8" w:rsidRDefault="00006C8F" w:rsidP="00754143">
            <w:pPr>
              <w:spacing w:before="60" w:after="120"/>
              <w:ind w:left="-18"/>
              <w:jc w:val="center"/>
              <w:rPr>
                <w:rFonts w:asciiTheme="majorHAnsi" w:hAnsiTheme="majorHAnsi"/>
                <w:sz w:val="28"/>
                <w:szCs w:val="28"/>
              </w:rPr>
            </w:pPr>
            <w:r w:rsidRPr="002D69F8">
              <w:rPr>
                <w:rFonts w:ascii="Segoe UI Symbol" w:eastAsia="MS Gothic" w:hAnsi="Segoe UI Symbol" w:cs="Segoe UI Symbol"/>
                <w:sz w:val="28"/>
                <w:szCs w:val="28"/>
              </w:rPr>
              <w:t>☐</w:t>
            </w:r>
          </w:p>
        </w:tc>
      </w:tr>
      <w:tr w:rsidR="00006C8F" w:rsidRPr="0011160E" w14:paraId="26F2ED44" w14:textId="77777777" w:rsidTr="002D69F8">
        <w:tc>
          <w:tcPr>
            <w:tcW w:w="4590" w:type="dxa"/>
            <w:shd w:val="clear" w:color="auto" w:fill="auto"/>
          </w:tcPr>
          <w:p w14:paraId="76CC0735"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Our district has staff in other positions who could serve well in these dedicated principal instructional leadership support positions.</w:t>
            </w:r>
          </w:p>
          <w:p w14:paraId="0C3D721F" w14:textId="77777777" w:rsidR="00006C8F" w:rsidRPr="0011160E" w:rsidRDefault="00006C8F" w:rsidP="00754143">
            <w:pPr>
              <w:ind w:left="-18"/>
              <w:rPr>
                <w:rFonts w:asciiTheme="majorHAnsi" w:eastAsia="MS Gothic" w:hAnsiTheme="majorHAnsi" w:cs="Segoe UI Symbol"/>
                <w:sz w:val="20"/>
                <w:szCs w:val="20"/>
              </w:rPr>
            </w:pPr>
          </w:p>
        </w:tc>
        <w:tc>
          <w:tcPr>
            <w:tcW w:w="953" w:type="dxa"/>
          </w:tcPr>
          <w:p w14:paraId="2C4FB819"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095670B3"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542E3FCB"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0D523481"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25B4DF9A"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7BD09A55" w14:textId="77777777" w:rsidTr="002D69F8">
        <w:tc>
          <w:tcPr>
            <w:tcW w:w="4590" w:type="dxa"/>
            <w:shd w:val="clear" w:color="auto" w:fill="auto"/>
          </w:tcPr>
          <w:p w14:paraId="508506C5"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Our district should be able to attract people to these positions who have the ready capacity to help principals grow as instructional leaders.</w:t>
            </w:r>
          </w:p>
          <w:p w14:paraId="1A618ED5" w14:textId="77777777" w:rsidR="00006C8F" w:rsidRPr="0011160E" w:rsidRDefault="00006C8F" w:rsidP="00754143">
            <w:pPr>
              <w:ind w:left="-18"/>
              <w:rPr>
                <w:rFonts w:asciiTheme="majorHAnsi" w:eastAsia="MS Gothic" w:hAnsiTheme="majorHAnsi" w:cs="Segoe UI Symbol"/>
                <w:sz w:val="20"/>
                <w:szCs w:val="20"/>
              </w:rPr>
            </w:pPr>
          </w:p>
        </w:tc>
        <w:tc>
          <w:tcPr>
            <w:tcW w:w="953" w:type="dxa"/>
          </w:tcPr>
          <w:p w14:paraId="2BB13DFF"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49A43774"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3BF0327C"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08CD949E"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51CB3582"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5F1721D7" w14:textId="77777777" w:rsidTr="002D69F8">
        <w:tc>
          <w:tcPr>
            <w:tcW w:w="4590" w:type="dxa"/>
            <w:shd w:val="clear" w:color="auto" w:fill="auto"/>
          </w:tcPr>
          <w:p w14:paraId="0CBDB47B"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 xml:space="preserve">Our principals are open to having a central office staff person working with them </w:t>
            </w:r>
            <w:r>
              <w:rPr>
                <w:rFonts w:asciiTheme="majorHAnsi" w:eastAsia="MS Gothic" w:hAnsiTheme="majorHAnsi" w:cs="Segoe UI Symbol"/>
                <w:sz w:val="20"/>
                <w:szCs w:val="20"/>
              </w:rPr>
              <w:t xml:space="preserve">as a partner to strengthen </w:t>
            </w:r>
            <w:r w:rsidRPr="0011160E">
              <w:rPr>
                <w:rFonts w:asciiTheme="majorHAnsi" w:eastAsia="MS Gothic" w:hAnsiTheme="majorHAnsi" w:cs="Segoe UI Symbol"/>
                <w:sz w:val="20"/>
                <w:szCs w:val="20"/>
              </w:rPr>
              <w:t>their instructional leadership practice.</w:t>
            </w:r>
          </w:p>
          <w:p w14:paraId="64C18110" w14:textId="77777777" w:rsidR="00006C8F" w:rsidRPr="0011160E" w:rsidRDefault="00006C8F" w:rsidP="00754143">
            <w:pPr>
              <w:ind w:left="-18"/>
              <w:rPr>
                <w:rFonts w:asciiTheme="majorHAnsi" w:eastAsia="MS Gothic" w:hAnsiTheme="majorHAnsi" w:cs="Segoe UI Symbol"/>
                <w:sz w:val="20"/>
                <w:szCs w:val="20"/>
              </w:rPr>
            </w:pPr>
          </w:p>
        </w:tc>
        <w:tc>
          <w:tcPr>
            <w:tcW w:w="953" w:type="dxa"/>
          </w:tcPr>
          <w:p w14:paraId="6E812D5C"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6CB6077F"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1E4A94B1"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2E370007"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F08C917"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r w:rsidR="00006C8F" w:rsidRPr="0011160E" w14:paraId="0B41B4A5" w14:textId="77777777" w:rsidTr="002D69F8">
        <w:tc>
          <w:tcPr>
            <w:tcW w:w="4590" w:type="dxa"/>
            <w:shd w:val="clear" w:color="auto" w:fill="auto"/>
          </w:tcPr>
          <w:p w14:paraId="157A0E93"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Key central office staff are aware of the need to provide professional development and protection of staff time to help these staff be successful.</w:t>
            </w:r>
          </w:p>
          <w:p w14:paraId="068DCC3D" w14:textId="77777777" w:rsidR="00006C8F" w:rsidRPr="0011160E" w:rsidRDefault="00006C8F" w:rsidP="00754143">
            <w:pPr>
              <w:ind w:left="-18"/>
              <w:rPr>
                <w:rFonts w:asciiTheme="majorHAnsi" w:eastAsia="MS Gothic" w:hAnsiTheme="majorHAnsi" w:cs="Segoe UI Symbol"/>
                <w:sz w:val="20"/>
                <w:szCs w:val="20"/>
              </w:rPr>
            </w:pPr>
          </w:p>
        </w:tc>
        <w:tc>
          <w:tcPr>
            <w:tcW w:w="953" w:type="dxa"/>
          </w:tcPr>
          <w:p w14:paraId="08E0E16F" w14:textId="77777777" w:rsidR="00006C8F" w:rsidRPr="002D69F8" w:rsidRDefault="00006C8F" w:rsidP="00754143">
            <w:pPr>
              <w:spacing w:before="60" w:after="12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36350550"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2B19AB6D" w14:textId="77777777" w:rsidR="00006C8F" w:rsidRPr="002D69F8" w:rsidRDefault="00006C8F" w:rsidP="00754143">
            <w:pPr>
              <w:spacing w:before="60" w:after="12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12D23484" w14:textId="77777777" w:rsidR="00006C8F" w:rsidRPr="002D69F8" w:rsidRDefault="00006C8F" w:rsidP="00754143">
            <w:pPr>
              <w:spacing w:before="60" w:after="12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25355D1C" w14:textId="77777777" w:rsidR="00006C8F" w:rsidRPr="002D69F8" w:rsidRDefault="00006C8F" w:rsidP="00754143">
            <w:pPr>
              <w:spacing w:before="60" w:after="120"/>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r>
      <w:tr w:rsidR="00006C8F" w:rsidRPr="0011160E" w14:paraId="24DF7D4C" w14:textId="77777777" w:rsidTr="002D69F8">
        <w:tc>
          <w:tcPr>
            <w:tcW w:w="4590" w:type="dxa"/>
            <w:shd w:val="clear" w:color="auto" w:fill="auto"/>
          </w:tcPr>
          <w:p w14:paraId="72BBDDA1" w14:textId="77777777" w:rsidR="00006C8F" w:rsidRPr="0011160E" w:rsidRDefault="00006C8F" w:rsidP="00754143">
            <w:pPr>
              <w:pStyle w:val="ListParagraph"/>
              <w:numPr>
                <w:ilvl w:val="0"/>
                <w:numId w:val="17"/>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Our principals are currently organized into subgroups whose composition can compromise a strong principal professional learning community.</w:t>
            </w:r>
          </w:p>
          <w:p w14:paraId="2C325277" w14:textId="77777777" w:rsidR="00006C8F" w:rsidRPr="0011160E" w:rsidRDefault="00006C8F" w:rsidP="00754143">
            <w:pPr>
              <w:ind w:left="-18"/>
              <w:rPr>
                <w:rFonts w:asciiTheme="majorHAnsi" w:eastAsia="MS Gothic" w:hAnsiTheme="majorHAnsi" w:cs="Segoe UI Symbol"/>
                <w:sz w:val="20"/>
                <w:szCs w:val="20"/>
              </w:rPr>
            </w:pPr>
          </w:p>
        </w:tc>
        <w:tc>
          <w:tcPr>
            <w:tcW w:w="953" w:type="dxa"/>
          </w:tcPr>
          <w:p w14:paraId="21926524"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083EDB9E"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6E7BDF16"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212A5305"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6FBF9C63" w14:textId="77777777" w:rsidR="00006C8F" w:rsidRPr="002D69F8" w:rsidRDefault="00006C8F" w:rsidP="00754143">
            <w:pPr>
              <w:spacing w:before="60" w:after="120"/>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r>
    </w:tbl>
    <w:p w14:paraId="2CD6A5DA" w14:textId="77777777" w:rsidR="009353AF" w:rsidRPr="0011160E" w:rsidRDefault="009353AF">
      <w:pPr>
        <w:rPr>
          <w:rFonts w:asciiTheme="majorHAnsi" w:hAnsiTheme="majorHAnsi"/>
        </w:rPr>
      </w:pPr>
    </w:p>
    <w:p w14:paraId="41A55C7C" w14:textId="77777777" w:rsidR="0095430C" w:rsidRDefault="0095430C">
      <w:pPr>
        <w:rPr>
          <w:rFonts w:asciiTheme="majorHAnsi" w:hAnsiTheme="majorHAnsi"/>
        </w:rPr>
      </w:pPr>
      <w:r>
        <w:rPr>
          <w:rFonts w:asciiTheme="majorHAnsi" w:hAnsiTheme="majorHAnsi"/>
        </w:rPr>
        <w:br w:type="page"/>
      </w:r>
    </w:p>
    <w:tbl>
      <w:tblPr>
        <w:tblStyle w:val="TableGrid"/>
        <w:tblW w:w="9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50"/>
      </w:tblGrid>
      <w:tr w:rsidR="007526C0" w14:paraId="62CED239" w14:textId="77777777" w:rsidTr="002D69F8">
        <w:trPr>
          <w:trHeight w:val="306"/>
        </w:trPr>
        <w:tc>
          <w:tcPr>
            <w:tcW w:w="9450" w:type="dxa"/>
            <w:shd w:val="clear" w:color="auto" w:fill="C6D9F1" w:themeFill="text2" w:themeFillTint="33"/>
            <w:vAlign w:val="center"/>
          </w:tcPr>
          <w:p w14:paraId="7FD9D50A" w14:textId="12E34ED6" w:rsidR="007526C0" w:rsidRPr="006C2895" w:rsidRDefault="002D69F8" w:rsidP="0023638A">
            <w:pPr>
              <w:tabs>
                <w:tab w:val="left" w:pos="1260"/>
                <w:tab w:val="left" w:pos="1350"/>
              </w:tabs>
              <w:spacing w:before="60" w:after="60"/>
              <w:rPr>
                <w:rFonts w:asciiTheme="majorHAnsi" w:hAnsiTheme="majorHAnsi"/>
                <w:b/>
              </w:rPr>
            </w:pPr>
            <w:r>
              <w:rPr>
                <w:rFonts w:asciiTheme="majorHAnsi" w:hAnsiTheme="majorHAnsi"/>
                <w:b/>
              </w:rPr>
              <w:lastRenderedPageBreak/>
              <w:t>Learning-Focused Partnerships:  Reflections and Next Steps</w:t>
            </w:r>
          </w:p>
        </w:tc>
      </w:tr>
      <w:tr w:rsidR="007526C0" w14:paraId="1356739E" w14:textId="77777777" w:rsidTr="002D69F8">
        <w:trPr>
          <w:trHeight w:val="801"/>
        </w:trPr>
        <w:tc>
          <w:tcPr>
            <w:tcW w:w="9450" w:type="dxa"/>
            <w:shd w:val="clear" w:color="auto" w:fill="DBE5F1" w:themeFill="accent1" w:themeFillTint="33"/>
          </w:tcPr>
          <w:p w14:paraId="3363BCA2" w14:textId="77777777" w:rsidR="007526C0" w:rsidRDefault="007526C0" w:rsidP="007526C0">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Which of the above issues rises to the top for you as a starting point</w:t>
            </w:r>
            <w:r w:rsidR="00773E93">
              <w:rPr>
                <w:rFonts w:asciiTheme="majorHAnsi" w:hAnsiTheme="majorHAnsi"/>
                <w:sz w:val="20"/>
                <w:szCs w:val="20"/>
              </w:rPr>
              <w:t xml:space="preserve"> for your work</w:t>
            </w:r>
            <w:r w:rsidR="00EA5CD3">
              <w:rPr>
                <w:rFonts w:asciiTheme="majorHAnsi" w:hAnsiTheme="majorHAnsi"/>
                <w:sz w:val="20"/>
                <w:szCs w:val="20"/>
              </w:rPr>
              <w:t xml:space="preserve"> — </w:t>
            </w:r>
            <w:r>
              <w:rPr>
                <w:rFonts w:asciiTheme="majorHAnsi" w:hAnsiTheme="majorHAnsi"/>
                <w:sz w:val="20"/>
                <w:szCs w:val="20"/>
              </w:rPr>
              <w:t>because</w:t>
            </w:r>
            <w:r w:rsidR="0023638A">
              <w:rPr>
                <w:rFonts w:asciiTheme="majorHAnsi" w:hAnsiTheme="majorHAnsi"/>
                <w:sz w:val="20"/>
                <w:szCs w:val="20"/>
              </w:rPr>
              <w:t xml:space="preserve"> </w:t>
            </w:r>
            <w:r w:rsidRPr="00707DFF">
              <w:rPr>
                <w:rFonts w:asciiTheme="majorHAnsi" w:hAnsiTheme="majorHAnsi"/>
                <w:sz w:val="20"/>
                <w:szCs w:val="20"/>
              </w:rPr>
              <w:t>you can achieve cl</w:t>
            </w:r>
            <w:r w:rsidR="00773E93">
              <w:rPr>
                <w:rFonts w:asciiTheme="majorHAnsi" w:hAnsiTheme="majorHAnsi"/>
                <w:sz w:val="20"/>
                <w:szCs w:val="20"/>
              </w:rPr>
              <w:t xml:space="preserve">ear gains in this area soon, </w:t>
            </w:r>
            <w:r w:rsidRPr="00707DFF">
              <w:rPr>
                <w:rFonts w:asciiTheme="majorHAnsi" w:hAnsiTheme="majorHAnsi"/>
                <w:sz w:val="20"/>
                <w:szCs w:val="20"/>
              </w:rPr>
              <w:t>because weakness in this area will jeopardize your broader effort</w:t>
            </w:r>
            <w:r w:rsidR="00773E93">
              <w:rPr>
                <w:rFonts w:asciiTheme="majorHAnsi" w:hAnsiTheme="majorHAnsi"/>
                <w:sz w:val="20"/>
                <w:szCs w:val="20"/>
              </w:rPr>
              <w:t>, or because you otherwise believe that they relate to a key starting place for you</w:t>
            </w:r>
            <w:r w:rsidR="0023638A">
              <w:rPr>
                <w:rFonts w:asciiTheme="majorHAnsi" w:hAnsiTheme="majorHAnsi"/>
                <w:sz w:val="20"/>
                <w:szCs w:val="20"/>
              </w:rPr>
              <w:t>?</w:t>
            </w:r>
          </w:p>
          <w:p w14:paraId="14486A39" w14:textId="3554202A" w:rsidR="007526C0" w:rsidRDefault="007526C0" w:rsidP="007526C0">
            <w:pPr>
              <w:tabs>
                <w:tab w:val="left" w:pos="1260"/>
                <w:tab w:val="left" w:pos="1350"/>
              </w:tabs>
              <w:spacing w:before="120" w:after="120"/>
              <w:rPr>
                <w:rFonts w:asciiTheme="majorHAnsi" w:hAnsiTheme="majorHAnsi"/>
                <w:sz w:val="20"/>
                <w:szCs w:val="20"/>
              </w:rPr>
            </w:pPr>
          </w:p>
          <w:p w14:paraId="391FB83E" w14:textId="77777777" w:rsidR="0095430C" w:rsidRDefault="0095430C" w:rsidP="007526C0">
            <w:pPr>
              <w:tabs>
                <w:tab w:val="left" w:pos="1260"/>
                <w:tab w:val="left" w:pos="1350"/>
              </w:tabs>
              <w:spacing w:before="120" w:after="120"/>
              <w:rPr>
                <w:rFonts w:asciiTheme="majorHAnsi" w:hAnsiTheme="majorHAnsi"/>
                <w:sz w:val="20"/>
                <w:szCs w:val="20"/>
              </w:rPr>
            </w:pPr>
          </w:p>
          <w:p w14:paraId="10EBEA75" w14:textId="77777777" w:rsidR="0095430C" w:rsidRDefault="0095430C" w:rsidP="007526C0">
            <w:pPr>
              <w:tabs>
                <w:tab w:val="left" w:pos="1260"/>
                <w:tab w:val="left" w:pos="1350"/>
              </w:tabs>
              <w:spacing w:before="120" w:after="120"/>
              <w:rPr>
                <w:rFonts w:asciiTheme="majorHAnsi" w:hAnsiTheme="majorHAnsi"/>
                <w:sz w:val="20"/>
                <w:szCs w:val="20"/>
              </w:rPr>
            </w:pPr>
          </w:p>
          <w:p w14:paraId="458E4C5E" w14:textId="77777777" w:rsidR="0095430C" w:rsidRDefault="0095430C" w:rsidP="007526C0">
            <w:pPr>
              <w:tabs>
                <w:tab w:val="left" w:pos="1260"/>
                <w:tab w:val="left" w:pos="1350"/>
              </w:tabs>
              <w:spacing w:before="120" w:after="120"/>
              <w:rPr>
                <w:rFonts w:asciiTheme="majorHAnsi" w:hAnsiTheme="majorHAnsi"/>
                <w:sz w:val="20"/>
                <w:szCs w:val="20"/>
              </w:rPr>
            </w:pPr>
          </w:p>
          <w:p w14:paraId="7F147F05" w14:textId="77777777" w:rsidR="0095430C" w:rsidRDefault="0095430C" w:rsidP="007526C0">
            <w:pPr>
              <w:tabs>
                <w:tab w:val="left" w:pos="1260"/>
                <w:tab w:val="left" w:pos="1350"/>
              </w:tabs>
              <w:spacing w:before="120" w:after="120"/>
              <w:rPr>
                <w:rFonts w:asciiTheme="majorHAnsi" w:hAnsiTheme="majorHAnsi"/>
                <w:sz w:val="20"/>
                <w:szCs w:val="20"/>
              </w:rPr>
            </w:pPr>
          </w:p>
          <w:p w14:paraId="5059F0F4" w14:textId="77777777" w:rsidR="0095430C" w:rsidRDefault="0095430C" w:rsidP="007526C0">
            <w:pPr>
              <w:tabs>
                <w:tab w:val="left" w:pos="1260"/>
                <w:tab w:val="left" w:pos="1350"/>
              </w:tabs>
              <w:spacing w:before="120" w:after="120"/>
              <w:rPr>
                <w:rFonts w:asciiTheme="majorHAnsi" w:hAnsiTheme="majorHAnsi"/>
                <w:sz w:val="20"/>
                <w:szCs w:val="20"/>
              </w:rPr>
            </w:pPr>
          </w:p>
          <w:p w14:paraId="257DB083" w14:textId="77777777" w:rsidR="009A7F9F" w:rsidRDefault="009A7F9F" w:rsidP="007526C0">
            <w:pPr>
              <w:tabs>
                <w:tab w:val="left" w:pos="1260"/>
                <w:tab w:val="left" w:pos="1350"/>
              </w:tabs>
              <w:spacing w:before="120" w:after="120"/>
              <w:rPr>
                <w:rFonts w:asciiTheme="majorHAnsi" w:hAnsiTheme="majorHAnsi"/>
                <w:sz w:val="20"/>
                <w:szCs w:val="20"/>
              </w:rPr>
            </w:pPr>
          </w:p>
          <w:p w14:paraId="61E94C55" w14:textId="77777777" w:rsidR="009A7F9F" w:rsidRDefault="009A7F9F" w:rsidP="007526C0">
            <w:pPr>
              <w:tabs>
                <w:tab w:val="left" w:pos="1260"/>
                <w:tab w:val="left" w:pos="1350"/>
              </w:tabs>
              <w:spacing w:before="120" w:after="120"/>
              <w:rPr>
                <w:rFonts w:asciiTheme="majorHAnsi" w:hAnsiTheme="majorHAnsi"/>
                <w:sz w:val="20"/>
                <w:szCs w:val="20"/>
              </w:rPr>
            </w:pPr>
          </w:p>
          <w:p w14:paraId="4E22424D" w14:textId="77777777" w:rsidR="009A7F9F" w:rsidRPr="007526C0" w:rsidRDefault="009A7F9F" w:rsidP="007526C0">
            <w:pPr>
              <w:tabs>
                <w:tab w:val="left" w:pos="1260"/>
                <w:tab w:val="left" w:pos="1350"/>
              </w:tabs>
              <w:spacing w:before="120" w:after="120"/>
              <w:rPr>
                <w:rFonts w:asciiTheme="majorHAnsi" w:hAnsiTheme="majorHAnsi"/>
                <w:sz w:val="20"/>
                <w:szCs w:val="20"/>
              </w:rPr>
            </w:pPr>
          </w:p>
        </w:tc>
      </w:tr>
      <w:tr w:rsidR="007526C0" w14:paraId="2BDCA838" w14:textId="77777777" w:rsidTr="002D69F8">
        <w:trPr>
          <w:trHeight w:val="503"/>
        </w:trPr>
        <w:tc>
          <w:tcPr>
            <w:tcW w:w="9450" w:type="dxa"/>
            <w:shd w:val="clear" w:color="auto" w:fill="DBE5F1" w:themeFill="accent1" w:themeFillTint="33"/>
          </w:tcPr>
          <w:p w14:paraId="769E4099" w14:textId="77777777" w:rsidR="007526C0" w:rsidRDefault="007526C0" w:rsidP="007526C0">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 xml:space="preserve">What issues do you need to know </w:t>
            </w:r>
            <w:r>
              <w:rPr>
                <w:rFonts w:asciiTheme="majorHAnsi" w:hAnsiTheme="majorHAnsi"/>
                <w:sz w:val="20"/>
                <w:szCs w:val="20"/>
              </w:rPr>
              <w:t>more about before you can act?</w:t>
            </w:r>
            <w:r w:rsidR="0023638A">
              <w:rPr>
                <w:rFonts w:asciiTheme="majorHAnsi" w:hAnsiTheme="majorHAnsi"/>
                <w:sz w:val="20"/>
                <w:szCs w:val="20"/>
              </w:rPr>
              <w:br/>
            </w:r>
            <w:r w:rsidR="0023638A">
              <w:rPr>
                <w:rFonts w:asciiTheme="majorHAnsi" w:hAnsiTheme="majorHAnsi"/>
                <w:sz w:val="20"/>
                <w:szCs w:val="20"/>
              </w:rPr>
              <w:br/>
            </w:r>
          </w:p>
          <w:p w14:paraId="3021235F" w14:textId="77777777" w:rsidR="007526C0" w:rsidRDefault="007526C0" w:rsidP="007526C0">
            <w:pPr>
              <w:tabs>
                <w:tab w:val="left" w:pos="1260"/>
                <w:tab w:val="left" w:pos="1350"/>
              </w:tabs>
              <w:spacing w:before="120" w:after="120"/>
              <w:rPr>
                <w:rFonts w:asciiTheme="majorHAnsi" w:hAnsiTheme="majorHAnsi"/>
                <w:sz w:val="20"/>
                <w:szCs w:val="20"/>
              </w:rPr>
            </w:pPr>
          </w:p>
          <w:p w14:paraId="0256BBAC" w14:textId="77777777" w:rsidR="0095430C" w:rsidRDefault="0095430C" w:rsidP="007526C0">
            <w:pPr>
              <w:tabs>
                <w:tab w:val="left" w:pos="1260"/>
                <w:tab w:val="left" w:pos="1350"/>
              </w:tabs>
              <w:spacing w:before="120" w:after="120"/>
              <w:rPr>
                <w:rFonts w:asciiTheme="majorHAnsi" w:hAnsiTheme="majorHAnsi"/>
                <w:sz w:val="20"/>
                <w:szCs w:val="20"/>
              </w:rPr>
            </w:pPr>
          </w:p>
          <w:p w14:paraId="546A65E3" w14:textId="77777777" w:rsidR="009A7F9F" w:rsidRDefault="009A7F9F" w:rsidP="007526C0">
            <w:pPr>
              <w:tabs>
                <w:tab w:val="left" w:pos="1260"/>
                <w:tab w:val="left" w:pos="1350"/>
              </w:tabs>
              <w:spacing w:before="120" w:after="120"/>
              <w:rPr>
                <w:rFonts w:asciiTheme="majorHAnsi" w:hAnsiTheme="majorHAnsi"/>
                <w:sz w:val="20"/>
                <w:szCs w:val="20"/>
              </w:rPr>
            </w:pPr>
          </w:p>
          <w:p w14:paraId="10D39C59" w14:textId="77777777" w:rsidR="0095430C" w:rsidRDefault="0095430C" w:rsidP="007526C0">
            <w:pPr>
              <w:tabs>
                <w:tab w:val="left" w:pos="1260"/>
                <w:tab w:val="left" w:pos="1350"/>
              </w:tabs>
              <w:spacing w:before="120" w:after="120"/>
              <w:rPr>
                <w:rFonts w:asciiTheme="majorHAnsi" w:hAnsiTheme="majorHAnsi"/>
                <w:sz w:val="20"/>
                <w:szCs w:val="20"/>
              </w:rPr>
            </w:pPr>
          </w:p>
          <w:p w14:paraId="2121B583" w14:textId="77777777" w:rsidR="0095430C" w:rsidRDefault="0095430C" w:rsidP="007526C0">
            <w:pPr>
              <w:tabs>
                <w:tab w:val="left" w:pos="1260"/>
                <w:tab w:val="left" w:pos="1350"/>
              </w:tabs>
              <w:spacing w:before="120" w:after="120"/>
              <w:rPr>
                <w:rFonts w:asciiTheme="majorHAnsi" w:hAnsiTheme="majorHAnsi"/>
                <w:sz w:val="20"/>
                <w:szCs w:val="20"/>
              </w:rPr>
            </w:pPr>
          </w:p>
          <w:p w14:paraId="253D1864" w14:textId="77777777" w:rsidR="0095430C" w:rsidRDefault="0095430C" w:rsidP="007526C0">
            <w:pPr>
              <w:tabs>
                <w:tab w:val="left" w:pos="1260"/>
                <w:tab w:val="left" w:pos="1350"/>
              </w:tabs>
              <w:spacing w:before="120" w:after="120"/>
              <w:rPr>
                <w:rFonts w:asciiTheme="majorHAnsi" w:hAnsiTheme="majorHAnsi"/>
                <w:sz w:val="20"/>
                <w:szCs w:val="20"/>
              </w:rPr>
            </w:pPr>
          </w:p>
          <w:p w14:paraId="33DD77D7" w14:textId="77777777" w:rsidR="009A7F9F" w:rsidRDefault="009A7F9F" w:rsidP="007526C0">
            <w:pPr>
              <w:tabs>
                <w:tab w:val="left" w:pos="1260"/>
                <w:tab w:val="left" w:pos="1350"/>
              </w:tabs>
              <w:spacing w:before="120" w:after="120"/>
              <w:rPr>
                <w:rFonts w:asciiTheme="majorHAnsi" w:hAnsiTheme="majorHAnsi"/>
                <w:sz w:val="20"/>
                <w:szCs w:val="20"/>
              </w:rPr>
            </w:pPr>
          </w:p>
          <w:p w14:paraId="524B3FD5" w14:textId="77777777" w:rsidR="009A7F9F" w:rsidRPr="007526C0" w:rsidRDefault="009A7F9F" w:rsidP="007526C0">
            <w:pPr>
              <w:tabs>
                <w:tab w:val="left" w:pos="1260"/>
                <w:tab w:val="left" w:pos="1350"/>
              </w:tabs>
              <w:spacing w:before="120" w:after="120"/>
              <w:rPr>
                <w:rFonts w:asciiTheme="majorHAnsi" w:hAnsiTheme="majorHAnsi"/>
                <w:sz w:val="20"/>
                <w:szCs w:val="20"/>
              </w:rPr>
            </w:pPr>
          </w:p>
        </w:tc>
      </w:tr>
      <w:tr w:rsidR="007526C0" w14:paraId="371171F5" w14:textId="77777777" w:rsidTr="002D69F8">
        <w:trPr>
          <w:trHeight w:val="179"/>
        </w:trPr>
        <w:tc>
          <w:tcPr>
            <w:tcW w:w="9450" w:type="dxa"/>
            <w:shd w:val="clear" w:color="auto" w:fill="DBE5F1" w:themeFill="accent1" w:themeFillTint="33"/>
          </w:tcPr>
          <w:p w14:paraId="4B2E3E04" w14:textId="77777777" w:rsidR="007526C0" w:rsidRDefault="007526C0" w:rsidP="007526C0">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What k</w:t>
            </w:r>
            <w:r w:rsidR="009E0C7C">
              <w:rPr>
                <w:rFonts w:asciiTheme="majorHAnsi" w:hAnsiTheme="majorHAnsi"/>
                <w:sz w:val="20"/>
                <w:szCs w:val="20"/>
              </w:rPr>
              <w:t xml:space="preserve">inds of support will you need </w:t>
            </w:r>
            <w:r w:rsidRPr="00707DFF">
              <w:rPr>
                <w:rFonts w:asciiTheme="majorHAnsi" w:hAnsiTheme="majorHAnsi"/>
                <w:sz w:val="20"/>
                <w:szCs w:val="20"/>
              </w:rPr>
              <w:t>to move people and prac</w:t>
            </w:r>
            <w:r w:rsidR="00773E93">
              <w:rPr>
                <w:rFonts w:asciiTheme="majorHAnsi" w:hAnsiTheme="majorHAnsi"/>
                <w:sz w:val="20"/>
                <w:szCs w:val="20"/>
              </w:rPr>
              <w:t xml:space="preserve">tices toward the “agree” side of </w:t>
            </w:r>
            <w:r w:rsidRPr="00707DFF">
              <w:rPr>
                <w:rFonts w:asciiTheme="majorHAnsi" w:hAnsiTheme="majorHAnsi"/>
                <w:sz w:val="20"/>
                <w:szCs w:val="20"/>
              </w:rPr>
              <w:t xml:space="preserve">the </w:t>
            </w:r>
            <w:r>
              <w:rPr>
                <w:rFonts w:asciiTheme="majorHAnsi" w:hAnsiTheme="majorHAnsi"/>
                <w:sz w:val="20"/>
                <w:szCs w:val="20"/>
              </w:rPr>
              <w:t>scale in your key areas?</w:t>
            </w:r>
            <w:r w:rsidR="0023638A">
              <w:rPr>
                <w:rFonts w:asciiTheme="majorHAnsi" w:hAnsiTheme="majorHAnsi"/>
                <w:sz w:val="20"/>
                <w:szCs w:val="20"/>
              </w:rPr>
              <w:br/>
            </w:r>
          </w:p>
          <w:p w14:paraId="480DF8D8" w14:textId="77777777" w:rsidR="0095430C" w:rsidRDefault="0095430C" w:rsidP="007526C0">
            <w:pPr>
              <w:tabs>
                <w:tab w:val="left" w:pos="1260"/>
                <w:tab w:val="left" w:pos="1350"/>
              </w:tabs>
              <w:spacing w:before="120" w:after="120"/>
              <w:rPr>
                <w:rFonts w:asciiTheme="majorHAnsi" w:hAnsiTheme="majorHAnsi"/>
                <w:sz w:val="20"/>
                <w:szCs w:val="20"/>
              </w:rPr>
            </w:pPr>
          </w:p>
          <w:p w14:paraId="5B1044B1" w14:textId="77777777" w:rsidR="009A7F9F" w:rsidRDefault="009A7F9F" w:rsidP="007526C0">
            <w:pPr>
              <w:tabs>
                <w:tab w:val="left" w:pos="1260"/>
                <w:tab w:val="left" w:pos="1350"/>
              </w:tabs>
              <w:spacing w:before="120" w:after="120"/>
              <w:rPr>
                <w:rFonts w:asciiTheme="majorHAnsi" w:hAnsiTheme="majorHAnsi"/>
                <w:sz w:val="20"/>
                <w:szCs w:val="20"/>
              </w:rPr>
            </w:pPr>
          </w:p>
          <w:p w14:paraId="1A282C6B" w14:textId="77777777" w:rsidR="0095430C" w:rsidRDefault="0095430C" w:rsidP="007526C0">
            <w:pPr>
              <w:tabs>
                <w:tab w:val="left" w:pos="1260"/>
                <w:tab w:val="left" w:pos="1350"/>
              </w:tabs>
              <w:spacing w:before="120" w:after="120"/>
              <w:rPr>
                <w:rFonts w:asciiTheme="majorHAnsi" w:hAnsiTheme="majorHAnsi"/>
                <w:sz w:val="20"/>
                <w:szCs w:val="20"/>
              </w:rPr>
            </w:pPr>
          </w:p>
          <w:p w14:paraId="123CD0DA" w14:textId="77777777" w:rsidR="0095430C" w:rsidRDefault="0095430C" w:rsidP="007526C0">
            <w:pPr>
              <w:tabs>
                <w:tab w:val="left" w:pos="1260"/>
                <w:tab w:val="left" w:pos="1350"/>
              </w:tabs>
              <w:spacing w:before="120" w:after="120"/>
              <w:rPr>
                <w:rFonts w:asciiTheme="majorHAnsi" w:hAnsiTheme="majorHAnsi"/>
                <w:sz w:val="20"/>
                <w:szCs w:val="20"/>
              </w:rPr>
            </w:pPr>
          </w:p>
          <w:p w14:paraId="4224F5B7" w14:textId="77777777" w:rsidR="0095430C" w:rsidRDefault="0095430C" w:rsidP="007526C0">
            <w:pPr>
              <w:tabs>
                <w:tab w:val="left" w:pos="1260"/>
                <w:tab w:val="left" w:pos="1350"/>
              </w:tabs>
              <w:spacing w:before="120" w:after="120"/>
              <w:rPr>
                <w:rFonts w:asciiTheme="majorHAnsi" w:hAnsiTheme="majorHAnsi"/>
                <w:sz w:val="20"/>
                <w:szCs w:val="20"/>
              </w:rPr>
            </w:pPr>
          </w:p>
          <w:p w14:paraId="1EF34200" w14:textId="77777777" w:rsidR="0095430C" w:rsidRDefault="0095430C" w:rsidP="007526C0">
            <w:pPr>
              <w:tabs>
                <w:tab w:val="left" w:pos="1260"/>
                <w:tab w:val="left" w:pos="1350"/>
              </w:tabs>
              <w:spacing w:before="120" w:after="120"/>
              <w:rPr>
                <w:rFonts w:asciiTheme="majorHAnsi" w:hAnsiTheme="majorHAnsi"/>
                <w:sz w:val="20"/>
                <w:szCs w:val="20"/>
              </w:rPr>
            </w:pPr>
          </w:p>
          <w:p w14:paraId="7537CFA4" w14:textId="77777777" w:rsidR="009A7F9F" w:rsidRDefault="009A7F9F" w:rsidP="007526C0">
            <w:pPr>
              <w:tabs>
                <w:tab w:val="left" w:pos="1260"/>
                <w:tab w:val="left" w:pos="1350"/>
              </w:tabs>
              <w:spacing w:before="120" w:after="120"/>
              <w:rPr>
                <w:rFonts w:asciiTheme="majorHAnsi" w:hAnsiTheme="majorHAnsi"/>
                <w:sz w:val="20"/>
                <w:szCs w:val="20"/>
              </w:rPr>
            </w:pPr>
          </w:p>
          <w:p w14:paraId="7925B804" w14:textId="77777777" w:rsidR="009A7F9F" w:rsidRPr="007526C0" w:rsidRDefault="009A7F9F" w:rsidP="007526C0">
            <w:pPr>
              <w:tabs>
                <w:tab w:val="left" w:pos="1260"/>
                <w:tab w:val="left" w:pos="1350"/>
              </w:tabs>
              <w:spacing w:before="120" w:after="120"/>
              <w:rPr>
                <w:rFonts w:asciiTheme="majorHAnsi" w:hAnsiTheme="majorHAnsi"/>
                <w:sz w:val="20"/>
                <w:szCs w:val="20"/>
              </w:rPr>
            </w:pPr>
          </w:p>
        </w:tc>
      </w:tr>
    </w:tbl>
    <w:p w14:paraId="334D8B43" w14:textId="77777777" w:rsidR="00434A0A" w:rsidRPr="0095430C" w:rsidRDefault="00434A0A">
      <w:pPr>
        <w:rPr>
          <w:rFonts w:asciiTheme="majorHAnsi" w:hAnsiTheme="majorHAnsi"/>
          <w:sz w:val="12"/>
          <w:szCs w:val="12"/>
        </w:rPr>
      </w:pPr>
      <w:r w:rsidRPr="0095430C">
        <w:rPr>
          <w:rFonts w:asciiTheme="majorHAnsi" w:hAnsiTheme="majorHAnsi"/>
          <w:sz w:val="12"/>
          <w:szCs w:val="12"/>
        </w:rPr>
        <w:br w:type="page"/>
      </w:r>
    </w:p>
    <w:p w14:paraId="40E45937" w14:textId="77777777" w:rsidR="00434A0A" w:rsidRPr="0011160E" w:rsidRDefault="00A1666D" w:rsidP="00434A0A">
      <w:pPr>
        <w:spacing w:before="120" w:after="120"/>
        <w:rPr>
          <w:rFonts w:asciiTheme="majorHAnsi" w:hAnsiTheme="majorHAnsi"/>
          <w:b/>
          <w:sz w:val="22"/>
          <w:szCs w:val="22"/>
        </w:rPr>
      </w:pPr>
      <w:r>
        <w:rPr>
          <w:rFonts w:asciiTheme="majorHAnsi" w:hAnsiTheme="majorHAnsi"/>
          <w:b/>
          <w:sz w:val="22"/>
          <w:szCs w:val="22"/>
        </w:rPr>
        <w:lastRenderedPageBreak/>
        <w:t xml:space="preserve">ASSESSMENT </w:t>
      </w:r>
      <w:r w:rsidR="009E0C7C">
        <w:rPr>
          <w:rFonts w:asciiTheme="majorHAnsi" w:hAnsiTheme="majorHAnsi"/>
          <w:b/>
          <w:sz w:val="22"/>
          <w:szCs w:val="22"/>
        </w:rPr>
        <w:t>PART 2</w:t>
      </w:r>
      <w:r w:rsidR="0023638A">
        <w:rPr>
          <w:rFonts w:asciiTheme="majorHAnsi" w:hAnsiTheme="majorHAnsi"/>
          <w:b/>
          <w:sz w:val="22"/>
          <w:szCs w:val="22"/>
        </w:rPr>
        <w:t>:</w:t>
      </w:r>
    </w:p>
    <w:p w14:paraId="133F5E96" w14:textId="77777777" w:rsidR="00434A0A" w:rsidRPr="0011160E" w:rsidRDefault="00434A0A" w:rsidP="00434A0A">
      <w:pPr>
        <w:spacing w:before="120" w:after="120"/>
        <w:rPr>
          <w:rFonts w:asciiTheme="majorHAnsi" w:hAnsiTheme="majorHAnsi"/>
          <w:b/>
          <w:sz w:val="22"/>
          <w:szCs w:val="22"/>
        </w:rPr>
      </w:pPr>
      <w:r w:rsidRPr="0011160E">
        <w:rPr>
          <w:rFonts w:asciiTheme="majorHAnsi" w:hAnsiTheme="majorHAnsi"/>
          <w:b/>
          <w:sz w:val="32"/>
          <w:szCs w:val="32"/>
        </w:rPr>
        <w:t>High</w:t>
      </w:r>
      <w:r w:rsidR="00A05EF8" w:rsidRPr="0011160E">
        <w:rPr>
          <w:rFonts w:asciiTheme="majorHAnsi" w:hAnsiTheme="majorHAnsi"/>
          <w:b/>
          <w:sz w:val="32"/>
          <w:szCs w:val="32"/>
        </w:rPr>
        <w:t>-quality</w:t>
      </w:r>
      <w:r w:rsidR="00A1666D">
        <w:rPr>
          <w:rFonts w:asciiTheme="majorHAnsi" w:hAnsiTheme="majorHAnsi"/>
          <w:b/>
          <w:sz w:val="32"/>
          <w:szCs w:val="32"/>
        </w:rPr>
        <w:t>,</w:t>
      </w:r>
      <w:r w:rsidR="00A05EF8" w:rsidRPr="0011160E">
        <w:rPr>
          <w:rFonts w:asciiTheme="majorHAnsi" w:hAnsiTheme="majorHAnsi"/>
          <w:b/>
          <w:sz w:val="32"/>
          <w:szCs w:val="32"/>
        </w:rPr>
        <w:t xml:space="preserve"> </w:t>
      </w:r>
      <w:r w:rsidR="00B25A86">
        <w:rPr>
          <w:rFonts w:asciiTheme="majorHAnsi" w:hAnsiTheme="majorHAnsi"/>
          <w:b/>
          <w:sz w:val="32"/>
          <w:szCs w:val="32"/>
        </w:rPr>
        <w:t>R</w:t>
      </w:r>
      <w:r w:rsidR="00A05EF8" w:rsidRPr="0011160E">
        <w:rPr>
          <w:rFonts w:asciiTheme="majorHAnsi" w:hAnsiTheme="majorHAnsi"/>
          <w:b/>
          <w:sz w:val="32"/>
          <w:szCs w:val="32"/>
        </w:rPr>
        <w:t>elevant</w:t>
      </w:r>
      <w:r w:rsidR="00A1666D">
        <w:rPr>
          <w:rFonts w:asciiTheme="majorHAnsi" w:hAnsiTheme="majorHAnsi"/>
          <w:b/>
          <w:sz w:val="32"/>
          <w:szCs w:val="32"/>
        </w:rPr>
        <w:t>,</w:t>
      </w:r>
      <w:r w:rsidR="00A05EF8" w:rsidRPr="0011160E">
        <w:rPr>
          <w:rFonts w:asciiTheme="majorHAnsi" w:hAnsiTheme="majorHAnsi"/>
          <w:b/>
          <w:sz w:val="32"/>
          <w:szCs w:val="32"/>
        </w:rPr>
        <w:t xml:space="preserve"> </w:t>
      </w:r>
      <w:r w:rsidR="00B25A86">
        <w:rPr>
          <w:rFonts w:asciiTheme="majorHAnsi" w:hAnsiTheme="majorHAnsi"/>
          <w:b/>
          <w:sz w:val="32"/>
          <w:szCs w:val="32"/>
        </w:rPr>
        <w:t>D</w:t>
      </w:r>
      <w:r w:rsidR="00A05EF8" w:rsidRPr="0011160E">
        <w:rPr>
          <w:rFonts w:asciiTheme="majorHAnsi" w:hAnsiTheme="majorHAnsi"/>
          <w:b/>
          <w:sz w:val="32"/>
          <w:szCs w:val="32"/>
        </w:rPr>
        <w:t xml:space="preserve">ifferentiated </w:t>
      </w:r>
      <w:r w:rsidR="00B25A86">
        <w:rPr>
          <w:rFonts w:asciiTheme="majorHAnsi" w:hAnsiTheme="majorHAnsi"/>
          <w:b/>
          <w:sz w:val="32"/>
          <w:szCs w:val="32"/>
        </w:rPr>
        <w:t>S</w:t>
      </w:r>
      <w:r w:rsidR="00A05EF8" w:rsidRPr="0011160E">
        <w:rPr>
          <w:rFonts w:asciiTheme="majorHAnsi" w:hAnsiTheme="majorHAnsi"/>
          <w:b/>
          <w:sz w:val="32"/>
          <w:szCs w:val="32"/>
        </w:rPr>
        <w:t>ervices</w:t>
      </w:r>
    </w:p>
    <w:p w14:paraId="011C5E89" w14:textId="77777777" w:rsidR="00E76969" w:rsidRDefault="00E76969" w:rsidP="007526C0">
      <w:pPr>
        <w:pBdr>
          <w:top w:val="single" w:sz="4" w:space="1" w:color="auto"/>
        </w:pBdr>
        <w:rPr>
          <w:rFonts w:asciiTheme="majorHAnsi" w:hAnsiTheme="majorHAnsi"/>
          <w:sz w:val="22"/>
          <w:szCs w:val="22"/>
        </w:rPr>
      </w:pPr>
    </w:p>
    <w:p w14:paraId="38637088" w14:textId="44B57D15" w:rsidR="007526C0" w:rsidRDefault="004524D2" w:rsidP="007526C0">
      <w:pPr>
        <w:rPr>
          <w:rFonts w:asciiTheme="majorHAnsi" w:hAnsiTheme="majorHAnsi"/>
          <w:sz w:val="22"/>
          <w:szCs w:val="22"/>
        </w:rPr>
      </w:pPr>
      <w:r>
        <w:rPr>
          <w:rFonts w:asciiTheme="majorHAnsi" w:hAnsiTheme="majorHAnsi"/>
          <w:sz w:val="22"/>
          <w:szCs w:val="22"/>
        </w:rPr>
        <w:t xml:space="preserve">For the learning-focused partnerships to be successful, Instructional Leadership Directors and principals need the rest of the central office to function in ways that support the districtwide priority of helping all principals grow as instructional leaders. </w:t>
      </w:r>
      <w:r w:rsidR="005908F4">
        <w:rPr>
          <w:rFonts w:asciiTheme="majorHAnsi" w:hAnsiTheme="majorHAnsi"/>
          <w:sz w:val="22"/>
          <w:szCs w:val="22"/>
        </w:rPr>
        <w:t>W</w:t>
      </w:r>
      <w:r w:rsidR="00FB4659">
        <w:rPr>
          <w:rFonts w:asciiTheme="majorHAnsi" w:hAnsiTheme="majorHAnsi"/>
          <w:sz w:val="22"/>
          <w:szCs w:val="22"/>
        </w:rPr>
        <w:t>hen districts move in this direc</w:t>
      </w:r>
      <w:r w:rsidR="009E0C7C">
        <w:rPr>
          <w:rFonts w:asciiTheme="majorHAnsi" w:hAnsiTheme="majorHAnsi"/>
          <w:sz w:val="22"/>
          <w:szCs w:val="22"/>
        </w:rPr>
        <w:t>tion, they transform each of their</w:t>
      </w:r>
      <w:r w:rsidR="00FB4659">
        <w:rPr>
          <w:rFonts w:asciiTheme="majorHAnsi" w:hAnsiTheme="majorHAnsi"/>
          <w:sz w:val="22"/>
          <w:szCs w:val="22"/>
        </w:rPr>
        <w:t xml:space="preserve"> functions</w:t>
      </w:r>
      <w:r w:rsidR="009E0C7C">
        <w:rPr>
          <w:rFonts w:asciiTheme="majorHAnsi" w:hAnsiTheme="majorHAnsi"/>
          <w:sz w:val="22"/>
          <w:szCs w:val="22"/>
        </w:rPr>
        <w:t>. Every single function</w:t>
      </w:r>
      <w:r w:rsidR="00C27632">
        <w:rPr>
          <w:rFonts w:asciiTheme="majorHAnsi" w:hAnsiTheme="majorHAnsi"/>
          <w:sz w:val="22"/>
          <w:szCs w:val="22"/>
        </w:rPr>
        <w:t xml:space="preserve"> </w:t>
      </w:r>
      <w:r w:rsidR="009E0C7C">
        <w:rPr>
          <w:rFonts w:asciiTheme="majorHAnsi" w:hAnsiTheme="majorHAnsi"/>
          <w:sz w:val="22"/>
          <w:szCs w:val="22"/>
        </w:rPr>
        <w:t>—</w:t>
      </w:r>
      <w:r w:rsidR="00C27632">
        <w:rPr>
          <w:rFonts w:asciiTheme="majorHAnsi" w:hAnsiTheme="majorHAnsi"/>
          <w:sz w:val="22"/>
          <w:szCs w:val="22"/>
        </w:rPr>
        <w:t xml:space="preserve"> </w:t>
      </w:r>
      <w:r w:rsidR="009E0C7C">
        <w:rPr>
          <w:rFonts w:asciiTheme="majorHAnsi" w:hAnsiTheme="majorHAnsi"/>
          <w:sz w:val="22"/>
          <w:szCs w:val="22"/>
        </w:rPr>
        <w:t>from curriculum and instruction to human resources to bu</w:t>
      </w:r>
      <w:r w:rsidR="00EA5CD3">
        <w:rPr>
          <w:rFonts w:asciiTheme="majorHAnsi" w:hAnsiTheme="majorHAnsi"/>
          <w:sz w:val="22"/>
          <w:szCs w:val="22"/>
        </w:rPr>
        <w:t>ildings and grounds</w:t>
      </w:r>
      <w:r w:rsidR="00C27632">
        <w:rPr>
          <w:rFonts w:asciiTheme="majorHAnsi" w:hAnsiTheme="majorHAnsi"/>
          <w:sz w:val="22"/>
          <w:szCs w:val="22"/>
        </w:rPr>
        <w:t xml:space="preserve"> </w:t>
      </w:r>
      <w:r w:rsidR="00EA5CD3">
        <w:rPr>
          <w:rFonts w:asciiTheme="majorHAnsi" w:hAnsiTheme="majorHAnsi"/>
          <w:sz w:val="22"/>
          <w:szCs w:val="22"/>
        </w:rPr>
        <w:t>—</w:t>
      </w:r>
      <w:r w:rsidR="00C27632">
        <w:rPr>
          <w:rFonts w:asciiTheme="majorHAnsi" w:hAnsiTheme="majorHAnsi"/>
          <w:sz w:val="22"/>
          <w:szCs w:val="22"/>
        </w:rPr>
        <w:t xml:space="preserve"> </w:t>
      </w:r>
      <w:r w:rsidR="00EA5CD3">
        <w:rPr>
          <w:rFonts w:asciiTheme="majorHAnsi" w:hAnsiTheme="majorHAnsi"/>
          <w:sz w:val="22"/>
          <w:szCs w:val="22"/>
        </w:rPr>
        <w:t>shifts its</w:t>
      </w:r>
      <w:r w:rsidR="009E0C7C">
        <w:rPr>
          <w:rFonts w:asciiTheme="majorHAnsi" w:hAnsiTheme="majorHAnsi"/>
          <w:sz w:val="22"/>
          <w:szCs w:val="22"/>
        </w:rPr>
        <w:t xml:space="preserve"> orientation from compliance, crisis-management, or t</w:t>
      </w:r>
      <w:r w:rsidR="00EA5CD3">
        <w:rPr>
          <w:rFonts w:asciiTheme="majorHAnsi" w:hAnsiTheme="majorHAnsi"/>
          <w:sz w:val="22"/>
          <w:szCs w:val="22"/>
        </w:rPr>
        <w:t xml:space="preserve">he oversight of funding streams </w:t>
      </w:r>
      <w:r w:rsidR="009E0C7C">
        <w:rPr>
          <w:rFonts w:asciiTheme="majorHAnsi" w:hAnsiTheme="majorHAnsi"/>
          <w:sz w:val="22"/>
          <w:szCs w:val="22"/>
        </w:rPr>
        <w:t xml:space="preserve">to the provision of </w:t>
      </w:r>
      <w:r>
        <w:rPr>
          <w:rFonts w:asciiTheme="majorHAnsi" w:hAnsiTheme="majorHAnsi"/>
          <w:sz w:val="22"/>
          <w:szCs w:val="22"/>
        </w:rPr>
        <w:t>high-quality, relevant, differentiated services</w:t>
      </w:r>
      <w:r w:rsidR="009E0C7C">
        <w:rPr>
          <w:rFonts w:asciiTheme="majorHAnsi" w:hAnsiTheme="majorHAnsi"/>
          <w:sz w:val="22"/>
          <w:szCs w:val="22"/>
        </w:rPr>
        <w:t xml:space="preserve">, those likely to help schools build their capacity for improved results for all students. In so doing, </w:t>
      </w:r>
      <w:r w:rsidR="005908F4">
        <w:rPr>
          <w:rFonts w:asciiTheme="majorHAnsi" w:hAnsiTheme="majorHAnsi"/>
          <w:sz w:val="22"/>
          <w:szCs w:val="22"/>
        </w:rPr>
        <w:t xml:space="preserve">staff in each function </w:t>
      </w:r>
      <w:r w:rsidR="009E0C7C">
        <w:rPr>
          <w:rFonts w:asciiTheme="majorHAnsi" w:hAnsiTheme="majorHAnsi"/>
          <w:sz w:val="22"/>
          <w:szCs w:val="22"/>
        </w:rPr>
        <w:t>shift their relationship with schools from a one-size-fits-all approach to the provision of differentiated services for schools</w:t>
      </w:r>
      <w:r w:rsidR="00C27632">
        <w:rPr>
          <w:rFonts w:asciiTheme="majorHAnsi" w:hAnsiTheme="majorHAnsi"/>
          <w:sz w:val="22"/>
          <w:szCs w:val="22"/>
        </w:rPr>
        <w:t xml:space="preserve"> </w:t>
      </w:r>
      <w:r w:rsidR="009E0C7C">
        <w:rPr>
          <w:rFonts w:asciiTheme="majorHAnsi" w:hAnsiTheme="majorHAnsi"/>
          <w:sz w:val="22"/>
          <w:szCs w:val="22"/>
        </w:rPr>
        <w:t>—</w:t>
      </w:r>
      <w:r w:rsidR="00C27632">
        <w:rPr>
          <w:rFonts w:asciiTheme="majorHAnsi" w:hAnsiTheme="majorHAnsi"/>
          <w:sz w:val="22"/>
          <w:szCs w:val="22"/>
        </w:rPr>
        <w:t xml:space="preserve"> </w:t>
      </w:r>
      <w:r w:rsidR="009E0C7C">
        <w:rPr>
          <w:rFonts w:asciiTheme="majorHAnsi" w:hAnsiTheme="majorHAnsi"/>
          <w:sz w:val="22"/>
          <w:szCs w:val="22"/>
        </w:rPr>
        <w:t xml:space="preserve">those </w:t>
      </w:r>
      <w:r w:rsidR="005908F4">
        <w:rPr>
          <w:rFonts w:asciiTheme="majorHAnsi" w:hAnsiTheme="majorHAnsi"/>
          <w:sz w:val="22"/>
          <w:szCs w:val="22"/>
        </w:rPr>
        <w:t>strategically</w:t>
      </w:r>
      <w:r w:rsidR="009E0C7C">
        <w:rPr>
          <w:rFonts w:asciiTheme="majorHAnsi" w:hAnsiTheme="majorHAnsi"/>
          <w:sz w:val="22"/>
          <w:szCs w:val="22"/>
        </w:rPr>
        <w:t xml:space="preserve"> matched to schools’ needs and strengths. The central office transformation research calls </w:t>
      </w:r>
      <w:r w:rsidR="005908F4">
        <w:rPr>
          <w:rFonts w:asciiTheme="majorHAnsi" w:hAnsiTheme="majorHAnsi"/>
          <w:sz w:val="22"/>
          <w:szCs w:val="22"/>
        </w:rPr>
        <w:t xml:space="preserve">such differentiation </w:t>
      </w:r>
      <w:r w:rsidR="009E0C7C">
        <w:rPr>
          <w:rFonts w:asciiTheme="majorHAnsi" w:hAnsiTheme="majorHAnsi"/>
          <w:sz w:val="22"/>
          <w:szCs w:val="22"/>
        </w:rPr>
        <w:t xml:space="preserve">a </w:t>
      </w:r>
      <w:r w:rsidR="009E0C7C" w:rsidRPr="00EA5CD3">
        <w:rPr>
          <w:rFonts w:asciiTheme="majorHAnsi" w:hAnsiTheme="majorHAnsi"/>
          <w:i/>
          <w:sz w:val="22"/>
          <w:szCs w:val="22"/>
        </w:rPr>
        <w:t>case management</w:t>
      </w:r>
      <w:r w:rsidR="009E0C7C">
        <w:rPr>
          <w:rFonts w:asciiTheme="majorHAnsi" w:hAnsiTheme="majorHAnsi"/>
          <w:sz w:val="22"/>
          <w:szCs w:val="22"/>
        </w:rPr>
        <w:t xml:space="preserve"> approach to working with schools. </w:t>
      </w:r>
      <w:r w:rsidR="005908F4">
        <w:rPr>
          <w:rFonts w:asciiTheme="majorHAnsi" w:hAnsiTheme="majorHAnsi"/>
          <w:sz w:val="22"/>
          <w:szCs w:val="22"/>
        </w:rPr>
        <w:t xml:space="preserve">Central office staff that are moving in this direction are turning </w:t>
      </w:r>
      <w:r w:rsidR="009E0C7C">
        <w:rPr>
          <w:rFonts w:asciiTheme="majorHAnsi" w:hAnsiTheme="majorHAnsi"/>
          <w:sz w:val="22"/>
          <w:szCs w:val="22"/>
        </w:rPr>
        <w:t xml:space="preserve">away from operating in silos to creating new collaborative ways of working across traditional central office </w:t>
      </w:r>
      <w:r w:rsidR="005908F4">
        <w:rPr>
          <w:rFonts w:asciiTheme="majorHAnsi" w:hAnsiTheme="majorHAnsi"/>
          <w:sz w:val="22"/>
          <w:szCs w:val="22"/>
        </w:rPr>
        <w:t>functions</w:t>
      </w:r>
      <w:r w:rsidR="009E0C7C">
        <w:rPr>
          <w:rFonts w:asciiTheme="majorHAnsi" w:hAnsiTheme="majorHAnsi"/>
          <w:sz w:val="22"/>
          <w:szCs w:val="22"/>
        </w:rPr>
        <w:t xml:space="preserve">—an approach to work the research calls </w:t>
      </w:r>
      <w:r w:rsidR="009E0C7C" w:rsidRPr="00EA5CD3">
        <w:rPr>
          <w:rFonts w:asciiTheme="majorHAnsi" w:hAnsiTheme="majorHAnsi"/>
          <w:i/>
          <w:sz w:val="22"/>
          <w:szCs w:val="22"/>
        </w:rPr>
        <w:t>project management</w:t>
      </w:r>
      <w:r w:rsidR="009E0C7C">
        <w:rPr>
          <w:rFonts w:asciiTheme="majorHAnsi" w:hAnsiTheme="majorHAnsi"/>
          <w:sz w:val="22"/>
          <w:szCs w:val="22"/>
        </w:rPr>
        <w:t>. Such districts also work ably with data to continuously improve their own performance in supporting schools</w:t>
      </w:r>
      <w:r w:rsidR="00C27632">
        <w:rPr>
          <w:rFonts w:asciiTheme="majorHAnsi" w:hAnsiTheme="majorHAnsi"/>
          <w:sz w:val="22"/>
          <w:szCs w:val="22"/>
        </w:rPr>
        <w:t xml:space="preserve"> </w:t>
      </w:r>
      <w:r w:rsidR="009E0C7C">
        <w:rPr>
          <w:rFonts w:asciiTheme="majorHAnsi" w:hAnsiTheme="majorHAnsi"/>
          <w:sz w:val="22"/>
          <w:szCs w:val="22"/>
        </w:rPr>
        <w:t>—</w:t>
      </w:r>
      <w:r w:rsidR="00C27632">
        <w:rPr>
          <w:rFonts w:asciiTheme="majorHAnsi" w:hAnsiTheme="majorHAnsi"/>
          <w:sz w:val="22"/>
          <w:szCs w:val="22"/>
        </w:rPr>
        <w:t xml:space="preserve"> </w:t>
      </w:r>
      <w:r w:rsidR="009E0C7C">
        <w:rPr>
          <w:rFonts w:asciiTheme="majorHAnsi" w:hAnsiTheme="majorHAnsi"/>
          <w:sz w:val="22"/>
          <w:szCs w:val="22"/>
        </w:rPr>
        <w:t xml:space="preserve">a process called </w:t>
      </w:r>
      <w:r w:rsidR="009E0C7C" w:rsidRPr="00EA5CD3">
        <w:rPr>
          <w:rFonts w:asciiTheme="majorHAnsi" w:hAnsiTheme="majorHAnsi"/>
          <w:i/>
          <w:sz w:val="22"/>
          <w:szCs w:val="22"/>
        </w:rPr>
        <w:t>performance management</w:t>
      </w:r>
      <w:r w:rsidR="009E0C7C">
        <w:rPr>
          <w:rFonts w:asciiTheme="majorHAnsi" w:hAnsiTheme="majorHAnsi"/>
          <w:sz w:val="22"/>
          <w:szCs w:val="22"/>
        </w:rPr>
        <w:t xml:space="preserve">. </w:t>
      </w:r>
    </w:p>
    <w:p w14:paraId="59E0E52D" w14:textId="77777777" w:rsidR="00FB4659" w:rsidRDefault="00FB4659" w:rsidP="007526C0">
      <w:pPr>
        <w:rPr>
          <w:rFonts w:asciiTheme="majorHAnsi" w:hAnsiTheme="majorHAnsi"/>
          <w:sz w:val="22"/>
          <w:szCs w:val="22"/>
        </w:rPr>
      </w:pPr>
    </w:p>
    <w:p w14:paraId="23C4D780" w14:textId="77777777" w:rsidR="007526C0" w:rsidRDefault="007526C0" w:rsidP="007526C0">
      <w:pPr>
        <w:rPr>
          <w:rFonts w:asciiTheme="majorHAnsi" w:hAnsiTheme="majorHAnsi"/>
          <w:sz w:val="22"/>
          <w:szCs w:val="22"/>
        </w:rPr>
      </w:pPr>
      <w:r w:rsidRPr="00A05B61">
        <w:rPr>
          <w:rFonts w:asciiTheme="majorHAnsi" w:hAnsiTheme="majorHAnsi"/>
          <w:sz w:val="22"/>
          <w:szCs w:val="22"/>
        </w:rPr>
        <w:t xml:space="preserve">The questions below </w:t>
      </w:r>
      <w:r w:rsidR="009E0C7C">
        <w:rPr>
          <w:rFonts w:asciiTheme="majorHAnsi" w:hAnsiTheme="majorHAnsi"/>
          <w:sz w:val="22"/>
          <w:szCs w:val="22"/>
        </w:rPr>
        <w:t xml:space="preserve">aim </w:t>
      </w:r>
      <w:r>
        <w:rPr>
          <w:rFonts w:asciiTheme="majorHAnsi" w:hAnsiTheme="majorHAnsi"/>
          <w:sz w:val="22"/>
          <w:szCs w:val="22"/>
        </w:rPr>
        <w:t xml:space="preserve">help you think about how </w:t>
      </w:r>
      <w:r w:rsidR="00E62EDC">
        <w:rPr>
          <w:rFonts w:asciiTheme="majorHAnsi" w:hAnsiTheme="majorHAnsi"/>
          <w:sz w:val="22"/>
          <w:szCs w:val="22"/>
        </w:rPr>
        <w:t xml:space="preserve">each of your current </w:t>
      </w:r>
      <w:r w:rsidR="005908F4">
        <w:rPr>
          <w:rFonts w:asciiTheme="majorHAnsi" w:hAnsiTheme="majorHAnsi"/>
          <w:sz w:val="22"/>
          <w:szCs w:val="22"/>
        </w:rPr>
        <w:t xml:space="preserve">central office </w:t>
      </w:r>
      <w:r w:rsidR="00E62EDC">
        <w:rPr>
          <w:rFonts w:asciiTheme="majorHAnsi" w:hAnsiTheme="majorHAnsi"/>
          <w:sz w:val="22"/>
          <w:szCs w:val="22"/>
        </w:rPr>
        <w:t>units or funct</w:t>
      </w:r>
      <w:r w:rsidR="005908F4">
        <w:rPr>
          <w:rFonts w:asciiTheme="majorHAnsi" w:hAnsiTheme="majorHAnsi"/>
          <w:sz w:val="22"/>
          <w:szCs w:val="22"/>
        </w:rPr>
        <w:t xml:space="preserve">ions operates in relation to this second set of core ideas involved with central office transformation: a service orientation involving case management, project management, and performance management. </w:t>
      </w:r>
      <w:r w:rsidR="00E62EDC">
        <w:rPr>
          <w:rFonts w:asciiTheme="majorHAnsi" w:hAnsiTheme="majorHAnsi"/>
          <w:sz w:val="22"/>
          <w:szCs w:val="22"/>
        </w:rPr>
        <w:t xml:space="preserve"> </w:t>
      </w:r>
      <w:r>
        <w:rPr>
          <w:rFonts w:asciiTheme="majorHAnsi" w:hAnsiTheme="majorHAnsi"/>
          <w:sz w:val="22"/>
          <w:szCs w:val="22"/>
        </w:rPr>
        <w:t xml:space="preserve"> </w:t>
      </w:r>
    </w:p>
    <w:p w14:paraId="518C0F68" w14:textId="77777777" w:rsidR="007526C0" w:rsidRDefault="007526C0" w:rsidP="007526C0">
      <w:pPr>
        <w:rPr>
          <w:rFonts w:asciiTheme="majorHAnsi" w:hAnsiTheme="majorHAnsi"/>
          <w:sz w:val="22"/>
          <w:szCs w:val="22"/>
        </w:rPr>
      </w:pPr>
    </w:p>
    <w:p w14:paraId="0537F4AF" w14:textId="77777777" w:rsidR="00434A0A" w:rsidRPr="0011160E" w:rsidRDefault="00EA5CD3" w:rsidP="007526C0">
      <w:pPr>
        <w:rPr>
          <w:rFonts w:asciiTheme="majorHAnsi" w:hAnsiTheme="majorHAnsi"/>
          <w:sz w:val="22"/>
          <w:szCs w:val="22"/>
        </w:rPr>
      </w:pPr>
      <w:r>
        <w:rPr>
          <w:rFonts w:asciiTheme="majorHAnsi" w:hAnsiTheme="majorHAnsi"/>
          <w:sz w:val="22"/>
          <w:szCs w:val="22"/>
        </w:rPr>
        <w:t>For the most complete and useful assessment of where you stand,</w:t>
      </w:r>
      <w:r w:rsidR="00A05EF8" w:rsidRPr="0011160E">
        <w:rPr>
          <w:rFonts w:asciiTheme="majorHAnsi" w:hAnsiTheme="majorHAnsi"/>
          <w:sz w:val="22"/>
          <w:szCs w:val="22"/>
        </w:rPr>
        <w:t xml:space="preserve"> </w:t>
      </w:r>
      <w:r w:rsidR="00E62EDC">
        <w:rPr>
          <w:rFonts w:asciiTheme="majorHAnsi" w:hAnsiTheme="majorHAnsi"/>
          <w:sz w:val="22"/>
          <w:szCs w:val="22"/>
        </w:rPr>
        <w:t xml:space="preserve">copy the following grid and answer its questions for every one of your central office units including: Accountability and Assessment, Budget, Curriculum and Instruction, Facilities, </w:t>
      </w:r>
      <w:r w:rsidR="00A05EF8" w:rsidRPr="0011160E">
        <w:rPr>
          <w:rFonts w:asciiTheme="majorHAnsi" w:hAnsiTheme="majorHAnsi"/>
          <w:sz w:val="22"/>
          <w:szCs w:val="22"/>
        </w:rPr>
        <w:t>Human Resources, Nutriti</w:t>
      </w:r>
      <w:r w:rsidR="00E62EDC">
        <w:rPr>
          <w:rFonts w:asciiTheme="majorHAnsi" w:hAnsiTheme="majorHAnsi"/>
          <w:sz w:val="22"/>
          <w:szCs w:val="22"/>
        </w:rPr>
        <w:t>on, and Technology</w:t>
      </w:r>
      <w:r w:rsidR="00A05EF8" w:rsidRPr="0011160E">
        <w:rPr>
          <w:rFonts w:asciiTheme="majorHAnsi" w:hAnsiTheme="majorHAnsi"/>
          <w:sz w:val="22"/>
          <w:szCs w:val="22"/>
        </w:rPr>
        <w:t>.</w:t>
      </w:r>
      <w:r w:rsidR="00E62EDC">
        <w:rPr>
          <w:rFonts w:asciiTheme="majorHAnsi" w:hAnsiTheme="majorHAnsi"/>
          <w:sz w:val="22"/>
          <w:szCs w:val="22"/>
        </w:rPr>
        <w:t xml:space="preserve">  Because central office transformation implicates each and every one of your central office staff members, the following grid is relevant to all units, even if you have not previously thought of them as centrally involved with improving teaching and learning.</w:t>
      </w:r>
    </w:p>
    <w:p w14:paraId="4EB28044" w14:textId="77777777" w:rsidR="00E350BC" w:rsidRPr="0011160E" w:rsidRDefault="00E350BC" w:rsidP="007526C0">
      <w:pPr>
        <w:tabs>
          <w:tab w:val="left" w:pos="1260"/>
        </w:tabs>
        <w:rPr>
          <w:rFonts w:asciiTheme="majorHAnsi" w:hAnsiTheme="majorHAnsi"/>
          <w:b/>
          <w:sz w:val="20"/>
          <w:szCs w:val="20"/>
        </w:rPr>
      </w:pPr>
    </w:p>
    <w:p w14:paraId="30EF8E5D" w14:textId="77777777" w:rsidR="0023638A" w:rsidRDefault="0023638A">
      <w:r>
        <w:br w:type="page"/>
      </w:r>
    </w:p>
    <w:tbl>
      <w:tblPr>
        <w:tblStyle w:val="TableGrid"/>
        <w:tblpPr w:leftFromText="180" w:rightFromText="180" w:vertAnchor="text" w:horzAnchor="page" w:tblpX="1454" w:tblpY="105"/>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90"/>
        <w:gridCol w:w="953"/>
        <w:gridCol w:w="953"/>
        <w:gridCol w:w="953"/>
        <w:gridCol w:w="953"/>
        <w:gridCol w:w="953"/>
      </w:tblGrid>
      <w:tr w:rsidR="00773E93" w:rsidRPr="0011160E" w14:paraId="45F6E2E3" w14:textId="77777777" w:rsidTr="002D69F8">
        <w:tc>
          <w:tcPr>
            <w:tcW w:w="4590" w:type="dxa"/>
            <w:shd w:val="clear" w:color="auto" w:fill="C6D9F1" w:themeFill="text2" w:themeFillTint="33"/>
            <w:vAlign w:val="center"/>
          </w:tcPr>
          <w:p w14:paraId="71356192" w14:textId="77777777" w:rsidR="00773E93" w:rsidRPr="00E62EDC" w:rsidRDefault="00773E93" w:rsidP="0023638A">
            <w:pPr>
              <w:tabs>
                <w:tab w:val="left" w:pos="1260"/>
                <w:tab w:val="right" w:pos="5004"/>
              </w:tabs>
              <w:rPr>
                <w:rFonts w:asciiTheme="majorHAnsi" w:hAnsiTheme="majorHAnsi"/>
                <w:b/>
                <w:sz w:val="20"/>
                <w:szCs w:val="20"/>
                <w:u w:val="single"/>
              </w:rPr>
            </w:pPr>
            <w:r w:rsidRPr="0011160E">
              <w:rPr>
                <w:rFonts w:asciiTheme="majorHAnsi" w:hAnsiTheme="majorHAnsi"/>
                <w:b/>
                <w:sz w:val="20"/>
                <w:szCs w:val="20"/>
              </w:rPr>
              <w:lastRenderedPageBreak/>
              <w:t xml:space="preserve">Name of function/unit: </w:t>
            </w:r>
            <w:r w:rsidR="0023638A">
              <w:rPr>
                <w:rFonts w:asciiTheme="majorHAnsi" w:hAnsiTheme="majorHAnsi"/>
                <w:b/>
                <w:sz w:val="16"/>
                <w:szCs w:val="16"/>
                <w:u w:val="single"/>
              </w:rPr>
              <w:tab/>
            </w:r>
          </w:p>
        </w:tc>
        <w:tc>
          <w:tcPr>
            <w:tcW w:w="953" w:type="dxa"/>
            <w:shd w:val="clear" w:color="auto" w:fill="C6D9F1" w:themeFill="text2" w:themeFillTint="33"/>
            <w:vAlign w:val="center"/>
          </w:tcPr>
          <w:p w14:paraId="27ED0B70" w14:textId="77777777" w:rsidR="00773E93" w:rsidRPr="0011160E" w:rsidRDefault="00773E93" w:rsidP="0023638A">
            <w:pPr>
              <w:jc w:val="center"/>
              <w:rPr>
                <w:rFonts w:asciiTheme="majorHAnsi" w:hAnsiTheme="majorHAnsi"/>
                <w:sz w:val="18"/>
                <w:szCs w:val="18"/>
              </w:rPr>
            </w:pPr>
            <w:r>
              <w:rPr>
                <w:rFonts w:asciiTheme="majorHAnsi" w:hAnsiTheme="majorHAnsi"/>
                <w:b/>
                <w:sz w:val="18"/>
                <w:szCs w:val="18"/>
              </w:rPr>
              <w:t>Strongly Disa</w:t>
            </w:r>
            <w:r w:rsidRPr="0011160E">
              <w:rPr>
                <w:rFonts w:asciiTheme="majorHAnsi" w:hAnsiTheme="majorHAnsi"/>
                <w:b/>
                <w:sz w:val="18"/>
                <w:szCs w:val="18"/>
              </w:rPr>
              <w:t>gree</w:t>
            </w:r>
          </w:p>
        </w:tc>
        <w:tc>
          <w:tcPr>
            <w:tcW w:w="953" w:type="dxa"/>
            <w:shd w:val="clear" w:color="auto" w:fill="C6D9F1" w:themeFill="text2" w:themeFillTint="33"/>
            <w:vAlign w:val="center"/>
          </w:tcPr>
          <w:p w14:paraId="4BDC82A8" w14:textId="77777777" w:rsidR="00773E93" w:rsidRPr="0011160E" w:rsidRDefault="00773E93" w:rsidP="0023638A">
            <w:pPr>
              <w:jc w:val="center"/>
              <w:rPr>
                <w:rFonts w:asciiTheme="majorHAnsi" w:hAnsiTheme="majorHAnsi"/>
                <w:b/>
                <w:sz w:val="18"/>
                <w:szCs w:val="18"/>
              </w:rPr>
            </w:pPr>
            <w:r>
              <w:rPr>
                <w:rFonts w:asciiTheme="majorHAnsi" w:hAnsiTheme="majorHAnsi"/>
                <w:b/>
                <w:sz w:val="18"/>
                <w:szCs w:val="18"/>
              </w:rPr>
              <w:t>Disa</w:t>
            </w:r>
            <w:r w:rsidRPr="0011160E">
              <w:rPr>
                <w:rFonts w:asciiTheme="majorHAnsi" w:hAnsiTheme="majorHAnsi"/>
                <w:b/>
                <w:sz w:val="18"/>
                <w:szCs w:val="18"/>
              </w:rPr>
              <w:t>gree</w:t>
            </w:r>
          </w:p>
        </w:tc>
        <w:tc>
          <w:tcPr>
            <w:tcW w:w="953" w:type="dxa"/>
            <w:shd w:val="clear" w:color="auto" w:fill="C6D9F1" w:themeFill="text2" w:themeFillTint="33"/>
            <w:vAlign w:val="center"/>
          </w:tcPr>
          <w:p w14:paraId="658D3EFF" w14:textId="77777777" w:rsidR="00773E93" w:rsidRPr="0011160E" w:rsidRDefault="00773E93" w:rsidP="0023638A">
            <w:pPr>
              <w:jc w:val="center"/>
              <w:rPr>
                <w:rFonts w:asciiTheme="majorHAnsi" w:hAnsiTheme="majorHAnsi"/>
                <w:b/>
                <w:sz w:val="18"/>
                <w:szCs w:val="18"/>
              </w:rPr>
            </w:pPr>
            <w:r>
              <w:rPr>
                <w:rFonts w:asciiTheme="majorHAnsi" w:hAnsiTheme="majorHAnsi"/>
                <w:b/>
                <w:sz w:val="18"/>
                <w:szCs w:val="18"/>
              </w:rPr>
              <w:t>A</w:t>
            </w:r>
            <w:r w:rsidRPr="0011160E">
              <w:rPr>
                <w:rFonts w:asciiTheme="majorHAnsi" w:hAnsiTheme="majorHAnsi"/>
                <w:b/>
                <w:sz w:val="18"/>
                <w:szCs w:val="18"/>
              </w:rPr>
              <w:t>gree</w:t>
            </w:r>
          </w:p>
        </w:tc>
        <w:tc>
          <w:tcPr>
            <w:tcW w:w="953" w:type="dxa"/>
            <w:shd w:val="clear" w:color="auto" w:fill="C6D9F1" w:themeFill="text2" w:themeFillTint="33"/>
            <w:vAlign w:val="center"/>
          </w:tcPr>
          <w:p w14:paraId="76B69FEA" w14:textId="77777777" w:rsidR="00773E93" w:rsidRPr="0011160E" w:rsidRDefault="00773E93" w:rsidP="0023638A">
            <w:pPr>
              <w:jc w:val="center"/>
              <w:rPr>
                <w:rFonts w:asciiTheme="majorHAnsi" w:hAnsiTheme="majorHAnsi"/>
                <w:b/>
                <w:sz w:val="18"/>
                <w:szCs w:val="18"/>
              </w:rPr>
            </w:pPr>
            <w:r>
              <w:rPr>
                <w:rFonts w:asciiTheme="majorHAnsi" w:hAnsiTheme="majorHAnsi"/>
                <w:b/>
                <w:sz w:val="18"/>
                <w:szCs w:val="18"/>
              </w:rPr>
              <w:t>Strongly A</w:t>
            </w:r>
            <w:r w:rsidRPr="0011160E">
              <w:rPr>
                <w:rFonts w:asciiTheme="majorHAnsi" w:hAnsiTheme="majorHAnsi"/>
                <w:b/>
                <w:sz w:val="18"/>
                <w:szCs w:val="18"/>
              </w:rPr>
              <w:t>gree</w:t>
            </w:r>
          </w:p>
        </w:tc>
        <w:tc>
          <w:tcPr>
            <w:tcW w:w="953" w:type="dxa"/>
            <w:shd w:val="clear" w:color="auto" w:fill="C6D9F1" w:themeFill="text2" w:themeFillTint="33"/>
            <w:vAlign w:val="center"/>
          </w:tcPr>
          <w:p w14:paraId="5721C7B2" w14:textId="77777777" w:rsidR="00773E93" w:rsidRPr="0011160E" w:rsidRDefault="00773E93" w:rsidP="0023638A">
            <w:pPr>
              <w:jc w:val="center"/>
              <w:rPr>
                <w:rFonts w:asciiTheme="majorHAnsi" w:hAnsiTheme="majorHAnsi"/>
                <w:sz w:val="18"/>
                <w:szCs w:val="18"/>
              </w:rPr>
            </w:pPr>
            <w:r w:rsidRPr="0011160E">
              <w:rPr>
                <w:rFonts w:asciiTheme="majorHAnsi" w:hAnsiTheme="majorHAnsi"/>
                <w:b/>
                <w:sz w:val="18"/>
                <w:szCs w:val="18"/>
              </w:rPr>
              <w:t>DK/NMI</w:t>
            </w:r>
          </w:p>
        </w:tc>
      </w:tr>
      <w:tr w:rsidR="0023638A" w:rsidRPr="0011160E" w14:paraId="38129FA6" w14:textId="77777777" w:rsidTr="002D69F8">
        <w:tc>
          <w:tcPr>
            <w:tcW w:w="4590" w:type="dxa"/>
            <w:shd w:val="clear" w:color="auto" w:fill="auto"/>
          </w:tcPr>
          <w:p w14:paraId="2B6AF588" w14:textId="77777777" w:rsidR="0023638A" w:rsidRPr="0023638A" w:rsidRDefault="0023638A" w:rsidP="0023638A">
            <w:pPr>
              <w:pStyle w:val="ListParagraph"/>
              <w:numPr>
                <w:ilvl w:val="0"/>
                <w:numId w:val="19"/>
              </w:numPr>
              <w:spacing w:before="60" w:after="60"/>
              <w:ind w:left="337"/>
              <w:contextualSpacing w:val="0"/>
              <w:rPr>
                <w:rFonts w:asciiTheme="majorHAnsi" w:eastAsia="MS Gothic" w:hAnsiTheme="majorHAnsi" w:cs="Segoe UI Symbol"/>
                <w:sz w:val="20"/>
                <w:szCs w:val="20"/>
              </w:rPr>
            </w:pPr>
            <w:r w:rsidRPr="0023638A">
              <w:rPr>
                <w:rFonts w:asciiTheme="majorHAnsi" w:eastAsia="MS Gothic" w:hAnsiTheme="majorHAnsi" w:cs="Segoe UI Symbol"/>
                <w:sz w:val="20"/>
                <w:szCs w:val="20"/>
              </w:rPr>
              <w:t>This function/unit operates with a well-articulated theory of action meaningfully linking the work of each of its staff members to tangible improvements in principal instructional leadership and effective teaching in every classroom.</w:t>
            </w:r>
          </w:p>
          <w:p w14:paraId="415A3ECB" w14:textId="77777777" w:rsidR="0023638A" w:rsidRPr="0023638A" w:rsidRDefault="0023638A" w:rsidP="0023638A">
            <w:pPr>
              <w:ind w:left="-18"/>
              <w:rPr>
                <w:rFonts w:asciiTheme="majorHAnsi" w:hAnsiTheme="majorHAnsi"/>
                <w:sz w:val="12"/>
                <w:szCs w:val="12"/>
              </w:rPr>
            </w:pPr>
          </w:p>
        </w:tc>
        <w:tc>
          <w:tcPr>
            <w:tcW w:w="953" w:type="dxa"/>
          </w:tcPr>
          <w:p w14:paraId="3E27CA29" w14:textId="77777777" w:rsidR="0023638A" w:rsidRPr="002D69F8" w:rsidRDefault="0023638A" w:rsidP="0023638A">
            <w:pPr>
              <w:spacing w:before="60" w:after="120"/>
              <w:ind w:left="-14"/>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tcPr>
          <w:p w14:paraId="17836DA0" w14:textId="77777777" w:rsidR="0023638A" w:rsidRPr="002D69F8" w:rsidRDefault="0023638A" w:rsidP="0023638A">
            <w:pPr>
              <w:spacing w:before="60" w:after="120"/>
              <w:ind w:left="-14"/>
              <w:jc w:val="center"/>
              <w:rPr>
                <w:rFonts w:asciiTheme="majorHAnsi" w:eastAsia="MS Gothic" w:hAnsiTheme="majorHAnsi" w:cs="Segoe UI Symbol"/>
                <w:sz w:val="28"/>
                <w:szCs w:val="28"/>
              </w:rPr>
            </w:pPr>
            <w:r w:rsidRPr="002D69F8">
              <w:rPr>
                <w:rFonts w:ascii="Segoe UI Symbol" w:eastAsia="MS Gothic" w:hAnsi="Segoe UI Symbol" w:cs="Segoe UI Symbol"/>
                <w:sz w:val="28"/>
                <w:szCs w:val="28"/>
              </w:rPr>
              <w:t>☐</w:t>
            </w:r>
          </w:p>
        </w:tc>
        <w:tc>
          <w:tcPr>
            <w:tcW w:w="953" w:type="dxa"/>
          </w:tcPr>
          <w:p w14:paraId="281147BA" w14:textId="77777777" w:rsidR="0023638A" w:rsidRPr="002D69F8" w:rsidRDefault="0023638A" w:rsidP="0023638A">
            <w:pPr>
              <w:spacing w:before="60" w:after="120"/>
              <w:ind w:left="-14"/>
              <w:jc w:val="center"/>
              <w:rPr>
                <w:rFonts w:asciiTheme="majorHAnsi" w:eastAsia="MS Gothic" w:hAnsiTheme="majorHAnsi" w:cs="Times New Roman"/>
                <w:sz w:val="28"/>
                <w:szCs w:val="28"/>
              </w:rPr>
            </w:pPr>
            <w:r w:rsidRPr="002D69F8">
              <w:rPr>
                <w:rFonts w:ascii="Segoe UI Symbol" w:eastAsia="MS Gothic" w:hAnsi="Segoe UI Symbol" w:cs="Segoe UI Symbol"/>
                <w:sz w:val="28"/>
                <w:szCs w:val="28"/>
              </w:rPr>
              <w:t>☐</w:t>
            </w:r>
          </w:p>
        </w:tc>
        <w:tc>
          <w:tcPr>
            <w:tcW w:w="953" w:type="dxa"/>
          </w:tcPr>
          <w:p w14:paraId="39F971AE" w14:textId="77777777" w:rsidR="0023638A" w:rsidRPr="002D69F8" w:rsidRDefault="0023638A" w:rsidP="0023638A">
            <w:pPr>
              <w:spacing w:before="60" w:after="120"/>
              <w:ind w:left="-14"/>
              <w:jc w:val="center"/>
              <w:rPr>
                <w:rFonts w:asciiTheme="majorHAnsi" w:hAnsiTheme="majorHAnsi"/>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318AE226" w14:textId="77777777" w:rsidR="0023638A" w:rsidRPr="002D69F8" w:rsidRDefault="0023638A" w:rsidP="0023638A">
            <w:pPr>
              <w:spacing w:before="60" w:after="120"/>
              <w:ind w:left="-14"/>
              <w:jc w:val="center"/>
              <w:rPr>
                <w:rFonts w:asciiTheme="majorHAnsi" w:hAnsiTheme="majorHAnsi"/>
                <w:sz w:val="28"/>
                <w:szCs w:val="28"/>
              </w:rPr>
            </w:pPr>
            <w:r w:rsidRPr="002D69F8">
              <w:rPr>
                <w:rFonts w:ascii="Segoe UI Symbol" w:eastAsia="MS Gothic" w:hAnsi="Segoe UI Symbol" w:cs="Segoe UI Symbol"/>
                <w:sz w:val="28"/>
                <w:szCs w:val="28"/>
              </w:rPr>
              <w:t>☐</w:t>
            </w:r>
          </w:p>
        </w:tc>
      </w:tr>
      <w:tr w:rsidR="004D6A97" w:rsidRPr="0011160E" w14:paraId="79DD552B" w14:textId="77777777" w:rsidTr="002D69F8">
        <w:trPr>
          <w:trHeight w:val="188"/>
        </w:trPr>
        <w:tc>
          <w:tcPr>
            <w:tcW w:w="9355" w:type="dxa"/>
            <w:gridSpan w:val="6"/>
            <w:shd w:val="clear" w:color="auto" w:fill="C6D9F1" w:themeFill="text2" w:themeFillTint="33"/>
            <w:vAlign w:val="center"/>
          </w:tcPr>
          <w:p w14:paraId="3D8386F6" w14:textId="77777777" w:rsidR="004D6A97" w:rsidRPr="0023638A" w:rsidRDefault="004D6A97" w:rsidP="0023638A">
            <w:pPr>
              <w:tabs>
                <w:tab w:val="left" w:pos="1260"/>
              </w:tabs>
              <w:rPr>
                <w:rFonts w:asciiTheme="majorHAnsi" w:eastAsia="MS Gothic" w:hAnsiTheme="majorHAnsi" w:cs="Segoe UI Symbol"/>
                <w:b/>
                <w:sz w:val="20"/>
                <w:szCs w:val="20"/>
              </w:rPr>
            </w:pPr>
            <w:r w:rsidRPr="0023638A">
              <w:rPr>
                <w:rFonts w:asciiTheme="majorHAnsi" w:hAnsiTheme="majorHAnsi"/>
                <w:b/>
                <w:sz w:val="20"/>
                <w:szCs w:val="20"/>
              </w:rPr>
              <w:t>Staff working in this unit/function:</w:t>
            </w:r>
          </w:p>
        </w:tc>
      </w:tr>
      <w:tr w:rsidR="0023638A" w:rsidRPr="0011160E" w14:paraId="1C73E9E5" w14:textId="77777777" w:rsidTr="002D69F8">
        <w:tc>
          <w:tcPr>
            <w:tcW w:w="4590" w:type="dxa"/>
            <w:shd w:val="clear" w:color="auto" w:fill="auto"/>
          </w:tcPr>
          <w:p w14:paraId="3B194F9A" w14:textId="77777777" w:rsidR="0023638A" w:rsidRPr="0011160E"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Use a common, district-wide definition of high-quality teaching to inform their work.</w:t>
            </w:r>
          </w:p>
          <w:p w14:paraId="550F9FE2"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5375923E"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6078390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F2FA517"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61DD595E"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3BA484A"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4C6E6121" w14:textId="77777777" w:rsidTr="002D69F8">
        <w:tc>
          <w:tcPr>
            <w:tcW w:w="4590" w:type="dxa"/>
            <w:shd w:val="clear" w:color="auto" w:fill="auto"/>
          </w:tcPr>
          <w:p w14:paraId="25E0B3B6" w14:textId="77777777" w:rsidR="0023638A" w:rsidRPr="0011160E"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Use a common, district-wide definition of the principalship as instructional leadership to inform their work.</w:t>
            </w:r>
          </w:p>
          <w:p w14:paraId="385B0577"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16ED707D"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E011F1D"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C135BBF"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0DB3A1C8"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3F521EA4"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7C0B9F16" w14:textId="77777777" w:rsidTr="002D69F8">
        <w:tc>
          <w:tcPr>
            <w:tcW w:w="4590" w:type="dxa"/>
            <w:shd w:val="clear" w:color="auto" w:fill="auto"/>
          </w:tcPr>
          <w:p w14:paraId="419109E0" w14:textId="052E629A" w:rsidR="0023638A"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 xml:space="preserve">Understand that their work primarily involves providing </w:t>
            </w:r>
            <w:r>
              <w:rPr>
                <w:rFonts w:asciiTheme="majorHAnsi" w:eastAsia="MS Gothic" w:hAnsiTheme="majorHAnsi" w:cs="Segoe UI Symbol"/>
                <w:sz w:val="20"/>
                <w:szCs w:val="20"/>
              </w:rPr>
              <w:t>performance-oriented services to schools</w:t>
            </w:r>
            <w:r w:rsidR="00C27632">
              <w:rPr>
                <w:rFonts w:asciiTheme="majorHAnsi" w:eastAsia="MS Gothic" w:hAnsiTheme="majorHAnsi" w:cs="Segoe UI Symbol"/>
                <w:sz w:val="20"/>
                <w:szCs w:val="20"/>
              </w:rPr>
              <w:t xml:space="preserve"> </w:t>
            </w:r>
            <w:r>
              <w:rPr>
                <w:rFonts w:asciiTheme="majorHAnsi" w:eastAsia="MS Gothic" w:hAnsiTheme="majorHAnsi" w:cs="Segoe UI Symbol"/>
                <w:sz w:val="20"/>
                <w:szCs w:val="20"/>
              </w:rPr>
              <w:t>—</w:t>
            </w:r>
            <w:r w:rsidR="00C27632">
              <w:rPr>
                <w:rFonts w:asciiTheme="majorHAnsi" w:eastAsia="MS Gothic" w:hAnsiTheme="majorHAnsi" w:cs="Segoe UI Symbol"/>
                <w:sz w:val="20"/>
                <w:szCs w:val="20"/>
              </w:rPr>
              <w:t xml:space="preserve"> </w:t>
            </w:r>
            <w:r>
              <w:rPr>
                <w:rFonts w:asciiTheme="majorHAnsi" w:eastAsia="MS Gothic" w:hAnsiTheme="majorHAnsi" w:cs="Segoe UI Symbol"/>
                <w:sz w:val="20"/>
                <w:szCs w:val="20"/>
              </w:rPr>
              <w:t xml:space="preserve">services likely to help schools improve their capacity for high-quality teaching in every classroom. </w:t>
            </w:r>
          </w:p>
          <w:p w14:paraId="7434BCE0"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263EC9CC"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51D06AA7"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39876D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B12E3DA"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2EBBF751"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2A049A2B" w14:textId="77777777" w:rsidTr="002D69F8">
        <w:tc>
          <w:tcPr>
            <w:tcW w:w="4590" w:type="dxa"/>
            <w:shd w:val="clear" w:color="auto" w:fill="auto"/>
          </w:tcPr>
          <w:p w14:paraId="64E305D4" w14:textId="77777777" w:rsidR="0023638A"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Actually provide services to schools differentiated by school staff members’ capacity for high-quality teaching.</w:t>
            </w:r>
          </w:p>
          <w:p w14:paraId="74637326"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2645708B"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50FB4229"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52260B8A"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18959583"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3D95770A"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38D77528" w14:textId="77777777" w:rsidTr="002D69F8">
        <w:tc>
          <w:tcPr>
            <w:tcW w:w="4590" w:type="dxa"/>
            <w:shd w:val="clear" w:color="auto" w:fill="auto"/>
          </w:tcPr>
          <w:p w14:paraId="0D9B2DCE" w14:textId="77777777" w:rsidR="0023638A" w:rsidRPr="0011160E"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Routinely use data on each school’s needs and strengths to inform and revisit which services they provide to schools.</w:t>
            </w:r>
          </w:p>
          <w:p w14:paraId="1538E492"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42A5796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612E2486"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23C21EA"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17EDE3CE"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1C49087D"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034D9783" w14:textId="77777777" w:rsidTr="002D69F8">
        <w:tc>
          <w:tcPr>
            <w:tcW w:w="4590" w:type="dxa"/>
            <w:shd w:val="clear" w:color="auto" w:fill="auto"/>
          </w:tcPr>
          <w:p w14:paraId="3CB65FE4" w14:textId="77777777" w:rsidR="0023638A" w:rsidRPr="0011160E"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 xml:space="preserve">Collaborate with staff </w:t>
            </w:r>
            <w:r w:rsidRPr="00E62EDC">
              <w:rPr>
                <w:rFonts w:asciiTheme="majorHAnsi" w:eastAsia="MS Gothic" w:hAnsiTheme="majorHAnsi" w:cs="Segoe UI Symbol"/>
                <w:sz w:val="20"/>
                <w:szCs w:val="20"/>
                <w:u w:val="single"/>
              </w:rPr>
              <w:t>within the unit/function</w:t>
            </w:r>
            <w:r w:rsidRPr="0011160E">
              <w:rPr>
                <w:rFonts w:asciiTheme="majorHAnsi" w:eastAsia="MS Gothic" w:hAnsiTheme="majorHAnsi" w:cs="Segoe UI Symbol"/>
                <w:sz w:val="20"/>
                <w:szCs w:val="20"/>
              </w:rPr>
              <w:t xml:space="preserve"> to help improve the relevance and quality of services they provide to schools.</w:t>
            </w:r>
          </w:p>
          <w:p w14:paraId="3B8977EF"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23CAD7F4"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37CB7419"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1331AF5D"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42132D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38A73FF6"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573ACD34" w14:textId="77777777" w:rsidTr="002D69F8">
        <w:tc>
          <w:tcPr>
            <w:tcW w:w="4590" w:type="dxa"/>
            <w:shd w:val="clear" w:color="auto" w:fill="auto"/>
          </w:tcPr>
          <w:p w14:paraId="52BA3995" w14:textId="77777777" w:rsidR="0023638A" w:rsidRPr="0011160E"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 xml:space="preserve">Collaborate with staff </w:t>
            </w:r>
            <w:r w:rsidRPr="00E62EDC">
              <w:rPr>
                <w:rFonts w:asciiTheme="majorHAnsi" w:eastAsia="MS Gothic" w:hAnsiTheme="majorHAnsi" w:cs="Segoe UI Symbol"/>
                <w:sz w:val="20"/>
                <w:szCs w:val="20"/>
                <w:u w:val="single"/>
              </w:rPr>
              <w:t>in other units/functions</w:t>
            </w:r>
            <w:r w:rsidRPr="0011160E">
              <w:rPr>
                <w:rFonts w:asciiTheme="majorHAnsi" w:eastAsia="MS Gothic" w:hAnsiTheme="majorHAnsi" w:cs="Segoe UI Symbol"/>
                <w:sz w:val="20"/>
                <w:szCs w:val="20"/>
              </w:rPr>
              <w:t xml:space="preserve"> to help improve the relevance and quality of services they provide to schools.</w:t>
            </w:r>
          </w:p>
          <w:p w14:paraId="4D3FDD6D"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261E7657"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9AEB5FA"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3E8837E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0AD4503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E1503AD"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677A1475" w14:textId="77777777" w:rsidTr="002D69F8">
        <w:tc>
          <w:tcPr>
            <w:tcW w:w="4590" w:type="dxa"/>
            <w:shd w:val="clear" w:color="auto" w:fill="auto"/>
          </w:tcPr>
          <w:p w14:paraId="05DF1711" w14:textId="77777777" w:rsidR="0023638A"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Take an orientation to their work as problem solving.</w:t>
            </w:r>
          </w:p>
          <w:p w14:paraId="5A848C1D" w14:textId="77777777" w:rsidR="0023638A" w:rsidRPr="0023638A" w:rsidRDefault="0023638A" w:rsidP="0023638A">
            <w:pPr>
              <w:spacing w:before="60" w:after="60"/>
              <w:ind w:left="-14"/>
              <w:rPr>
                <w:rFonts w:asciiTheme="majorHAnsi" w:eastAsia="MS Gothic" w:hAnsiTheme="majorHAnsi" w:cs="Segoe UI Symbol"/>
                <w:sz w:val="12"/>
                <w:szCs w:val="12"/>
              </w:rPr>
            </w:pPr>
          </w:p>
        </w:tc>
        <w:tc>
          <w:tcPr>
            <w:tcW w:w="953" w:type="dxa"/>
          </w:tcPr>
          <w:p w14:paraId="2A00236E"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625C0634"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F66F186"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B4C8C74"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32B511D6"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61699340" w14:textId="77777777" w:rsidTr="002D69F8">
        <w:tc>
          <w:tcPr>
            <w:tcW w:w="4590" w:type="dxa"/>
            <w:shd w:val="clear" w:color="auto" w:fill="auto"/>
          </w:tcPr>
          <w:p w14:paraId="516FC4EA" w14:textId="77777777" w:rsidR="0023638A" w:rsidRPr="0011160E"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sidRPr="0011160E">
              <w:rPr>
                <w:rFonts w:asciiTheme="majorHAnsi" w:eastAsia="MS Gothic" w:hAnsiTheme="majorHAnsi" w:cs="Segoe UI Symbol"/>
                <w:sz w:val="20"/>
                <w:szCs w:val="20"/>
              </w:rPr>
              <w:t>Are held accountable for helping schools improve teaching and learning using specific, meaningful metrics of such performance.</w:t>
            </w:r>
          </w:p>
          <w:p w14:paraId="47E21AE0" w14:textId="77777777" w:rsidR="0023638A" w:rsidRPr="0023638A" w:rsidRDefault="0023638A" w:rsidP="0023638A">
            <w:pPr>
              <w:ind w:left="-18"/>
              <w:rPr>
                <w:rFonts w:asciiTheme="majorHAnsi" w:eastAsia="MS Gothic" w:hAnsiTheme="majorHAnsi" w:cs="Segoe UI Symbol"/>
                <w:sz w:val="12"/>
                <w:szCs w:val="12"/>
              </w:rPr>
            </w:pPr>
          </w:p>
        </w:tc>
        <w:tc>
          <w:tcPr>
            <w:tcW w:w="953" w:type="dxa"/>
          </w:tcPr>
          <w:p w14:paraId="482DE35C"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3780E0D"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FBFC317"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0AAC364E"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BAC05DC"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23638A" w:rsidRPr="0011160E" w14:paraId="527BD8FC" w14:textId="77777777" w:rsidTr="002D69F8">
        <w:tc>
          <w:tcPr>
            <w:tcW w:w="4590" w:type="dxa"/>
            <w:shd w:val="clear" w:color="auto" w:fill="auto"/>
          </w:tcPr>
          <w:p w14:paraId="2A42DF49" w14:textId="77777777" w:rsidR="0023638A" w:rsidRDefault="0023638A" w:rsidP="0023638A">
            <w:pPr>
              <w:pStyle w:val="ListParagraph"/>
              <w:numPr>
                <w:ilvl w:val="0"/>
                <w:numId w:val="19"/>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Receive regular, intentional professional development to help them be successful.</w:t>
            </w:r>
          </w:p>
          <w:p w14:paraId="627CAF9C" w14:textId="77777777" w:rsidR="0023638A" w:rsidRPr="0023638A" w:rsidRDefault="0023638A" w:rsidP="0023638A">
            <w:pPr>
              <w:spacing w:before="60" w:after="60"/>
              <w:rPr>
                <w:rFonts w:asciiTheme="majorHAnsi" w:eastAsia="MS Gothic" w:hAnsiTheme="majorHAnsi" w:cs="Segoe UI Symbol"/>
                <w:sz w:val="12"/>
                <w:szCs w:val="12"/>
              </w:rPr>
            </w:pPr>
          </w:p>
        </w:tc>
        <w:tc>
          <w:tcPr>
            <w:tcW w:w="953" w:type="dxa"/>
          </w:tcPr>
          <w:p w14:paraId="6469E76F"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DE07F84"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3888BDE6"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0E9FD50"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5BA7E151" w14:textId="77777777" w:rsidR="0023638A" w:rsidRPr="002D69F8" w:rsidRDefault="0023638A" w:rsidP="0023638A">
            <w:pPr>
              <w:spacing w:before="60" w:after="120"/>
              <w:ind w:left="-14"/>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bl>
    <w:p w14:paraId="74401F59" w14:textId="77777777" w:rsidR="0023638A" w:rsidRDefault="0023638A">
      <w:pPr>
        <w:rPr>
          <w:rFonts w:asciiTheme="majorHAnsi" w:hAnsiTheme="majorHAnsi"/>
          <w:b/>
          <w:sz w:val="22"/>
          <w:szCs w:val="22"/>
        </w:rPr>
      </w:pPr>
      <w:r>
        <w:rPr>
          <w:rFonts w:asciiTheme="majorHAnsi" w:hAnsiTheme="majorHAnsi"/>
          <w:b/>
          <w:sz w:val="22"/>
          <w:szCs w:val="22"/>
        </w:rPr>
        <w:br w:type="page"/>
      </w:r>
    </w:p>
    <w:tbl>
      <w:tblPr>
        <w:tblStyle w:val="TableGrid"/>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60"/>
      </w:tblGrid>
      <w:tr w:rsidR="007526C0" w14:paraId="1A617224" w14:textId="77777777" w:rsidTr="002D69F8">
        <w:tc>
          <w:tcPr>
            <w:tcW w:w="9360" w:type="dxa"/>
            <w:shd w:val="clear" w:color="auto" w:fill="C6D9F1" w:themeFill="text2" w:themeFillTint="33"/>
          </w:tcPr>
          <w:p w14:paraId="5AFF976F" w14:textId="165AB498" w:rsidR="007526C0" w:rsidRPr="006C2895" w:rsidRDefault="002D69F8" w:rsidP="009E0C7C">
            <w:pPr>
              <w:spacing w:before="120" w:after="120"/>
              <w:rPr>
                <w:rFonts w:asciiTheme="majorHAnsi" w:hAnsiTheme="majorHAnsi"/>
                <w:b/>
              </w:rPr>
            </w:pPr>
            <w:r>
              <w:rPr>
                <w:rFonts w:asciiTheme="majorHAnsi" w:hAnsiTheme="majorHAnsi"/>
                <w:b/>
              </w:rPr>
              <w:lastRenderedPageBreak/>
              <w:t>High-Quality, Relevant, Differentiated Services: Reflections and Next Steps</w:t>
            </w:r>
          </w:p>
        </w:tc>
      </w:tr>
      <w:tr w:rsidR="007526C0" w14:paraId="7EBE6379" w14:textId="77777777" w:rsidTr="002D69F8">
        <w:trPr>
          <w:trHeight w:val="891"/>
        </w:trPr>
        <w:tc>
          <w:tcPr>
            <w:tcW w:w="9360" w:type="dxa"/>
            <w:shd w:val="clear" w:color="auto" w:fill="DBE5F1" w:themeFill="accent1" w:themeFillTint="33"/>
          </w:tcPr>
          <w:p w14:paraId="27648960" w14:textId="77777777" w:rsidR="00773E93" w:rsidRDefault="00773E93" w:rsidP="00773E93">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Which of the above issues rises to the top for you as a starting point</w:t>
            </w:r>
            <w:r w:rsidR="00AC784B">
              <w:rPr>
                <w:rFonts w:asciiTheme="majorHAnsi" w:hAnsiTheme="majorHAnsi"/>
                <w:sz w:val="20"/>
                <w:szCs w:val="20"/>
              </w:rPr>
              <w:t xml:space="preserve"> for your work — </w:t>
            </w:r>
            <w:r>
              <w:rPr>
                <w:rFonts w:asciiTheme="majorHAnsi" w:hAnsiTheme="majorHAnsi"/>
                <w:sz w:val="20"/>
                <w:szCs w:val="20"/>
              </w:rPr>
              <w:t xml:space="preserve">because </w:t>
            </w:r>
            <w:r w:rsidRPr="00707DFF">
              <w:rPr>
                <w:rFonts w:asciiTheme="majorHAnsi" w:hAnsiTheme="majorHAnsi"/>
                <w:sz w:val="20"/>
                <w:szCs w:val="20"/>
              </w:rPr>
              <w:t>you can achieve cl</w:t>
            </w:r>
            <w:r>
              <w:rPr>
                <w:rFonts w:asciiTheme="majorHAnsi" w:hAnsiTheme="majorHAnsi"/>
                <w:sz w:val="20"/>
                <w:szCs w:val="20"/>
              </w:rPr>
              <w:t xml:space="preserve">ear gains in this area soon, </w:t>
            </w:r>
            <w:r w:rsidRPr="00707DFF">
              <w:rPr>
                <w:rFonts w:asciiTheme="majorHAnsi" w:hAnsiTheme="majorHAnsi"/>
                <w:sz w:val="20"/>
                <w:szCs w:val="20"/>
              </w:rPr>
              <w:t>because weakness in this area will jeopardize your broader effort</w:t>
            </w:r>
            <w:r>
              <w:rPr>
                <w:rFonts w:asciiTheme="majorHAnsi" w:hAnsiTheme="majorHAnsi"/>
                <w:sz w:val="20"/>
                <w:szCs w:val="20"/>
              </w:rPr>
              <w:t>, or because you otherwise believe that they relate to a key starting place for you</w:t>
            </w:r>
            <w:r w:rsidRPr="00707DFF">
              <w:rPr>
                <w:rFonts w:asciiTheme="majorHAnsi" w:hAnsiTheme="majorHAnsi"/>
                <w:sz w:val="20"/>
                <w:szCs w:val="20"/>
              </w:rPr>
              <w:t xml:space="preserve">? </w:t>
            </w:r>
          </w:p>
          <w:p w14:paraId="591B886A" w14:textId="77777777" w:rsidR="00E62EDC" w:rsidRDefault="00E62EDC" w:rsidP="007526C0">
            <w:pPr>
              <w:tabs>
                <w:tab w:val="left" w:pos="1260"/>
                <w:tab w:val="left" w:pos="1350"/>
              </w:tabs>
              <w:spacing w:before="120" w:after="120"/>
              <w:rPr>
                <w:rFonts w:asciiTheme="majorHAnsi" w:hAnsiTheme="majorHAnsi"/>
                <w:sz w:val="20"/>
                <w:szCs w:val="20"/>
              </w:rPr>
            </w:pPr>
          </w:p>
          <w:p w14:paraId="104D3AD4" w14:textId="77777777" w:rsidR="00E62EDC" w:rsidRPr="007526C0" w:rsidRDefault="00E62EDC" w:rsidP="007526C0">
            <w:pPr>
              <w:tabs>
                <w:tab w:val="left" w:pos="1260"/>
                <w:tab w:val="left" w:pos="1350"/>
              </w:tabs>
              <w:spacing w:before="120" w:after="120"/>
              <w:rPr>
                <w:rFonts w:asciiTheme="majorHAnsi" w:hAnsiTheme="majorHAnsi"/>
                <w:sz w:val="20"/>
                <w:szCs w:val="20"/>
              </w:rPr>
            </w:pPr>
          </w:p>
          <w:p w14:paraId="7DD69534" w14:textId="77777777" w:rsidR="007526C0" w:rsidRPr="007526C0" w:rsidRDefault="007526C0" w:rsidP="007526C0">
            <w:pPr>
              <w:tabs>
                <w:tab w:val="left" w:pos="1260"/>
                <w:tab w:val="left" w:pos="1350"/>
              </w:tabs>
              <w:spacing w:before="120" w:after="120"/>
              <w:rPr>
                <w:rFonts w:asciiTheme="majorHAnsi" w:hAnsiTheme="majorHAnsi"/>
                <w:sz w:val="20"/>
                <w:szCs w:val="20"/>
              </w:rPr>
            </w:pPr>
          </w:p>
          <w:p w14:paraId="2C26E2F4" w14:textId="77777777" w:rsidR="007526C0" w:rsidRDefault="007526C0" w:rsidP="007526C0">
            <w:pPr>
              <w:tabs>
                <w:tab w:val="left" w:pos="1260"/>
                <w:tab w:val="left" w:pos="1350"/>
              </w:tabs>
              <w:spacing w:before="120" w:after="120"/>
              <w:rPr>
                <w:rFonts w:asciiTheme="majorHAnsi" w:hAnsiTheme="majorHAnsi"/>
                <w:sz w:val="20"/>
                <w:szCs w:val="20"/>
              </w:rPr>
            </w:pPr>
          </w:p>
          <w:p w14:paraId="6ADD763E" w14:textId="77777777" w:rsidR="009A7F9F" w:rsidRDefault="009A7F9F" w:rsidP="007526C0">
            <w:pPr>
              <w:tabs>
                <w:tab w:val="left" w:pos="1260"/>
                <w:tab w:val="left" w:pos="1350"/>
              </w:tabs>
              <w:spacing w:before="120" w:after="120"/>
              <w:rPr>
                <w:rFonts w:asciiTheme="majorHAnsi" w:hAnsiTheme="majorHAnsi"/>
                <w:sz w:val="20"/>
                <w:szCs w:val="20"/>
              </w:rPr>
            </w:pPr>
          </w:p>
          <w:p w14:paraId="4D0E0CED" w14:textId="77777777" w:rsidR="009A7F9F" w:rsidRDefault="009A7F9F" w:rsidP="007526C0">
            <w:pPr>
              <w:tabs>
                <w:tab w:val="left" w:pos="1260"/>
                <w:tab w:val="left" w:pos="1350"/>
              </w:tabs>
              <w:spacing w:before="120" w:after="120"/>
              <w:rPr>
                <w:rFonts w:asciiTheme="majorHAnsi" w:hAnsiTheme="majorHAnsi"/>
                <w:sz w:val="20"/>
                <w:szCs w:val="20"/>
              </w:rPr>
            </w:pPr>
          </w:p>
          <w:p w14:paraId="2F12C939" w14:textId="77777777" w:rsidR="009A7F9F" w:rsidRPr="007526C0" w:rsidRDefault="009A7F9F" w:rsidP="007526C0">
            <w:pPr>
              <w:tabs>
                <w:tab w:val="left" w:pos="1260"/>
                <w:tab w:val="left" w:pos="1350"/>
              </w:tabs>
              <w:spacing w:before="120" w:after="120"/>
              <w:rPr>
                <w:rFonts w:asciiTheme="majorHAnsi" w:hAnsiTheme="majorHAnsi"/>
                <w:sz w:val="20"/>
                <w:szCs w:val="20"/>
              </w:rPr>
            </w:pPr>
          </w:p>
        </w:tc>
      </w:tr>
      <w:tr w:rsidR="007526C0" w14:paraId="7FF661BA" w14:textId="77777777" w:rsidTr="002D69F8">
        <w:trPr>
          <w:trHeight w:val="1781"/>
        </w:trPr>
        <w:tc>
          <w:tcPr>
            <w:tcW w:w="9360" w:type="dxa"/>
            <w:shd w:val="clear" w:color="auto" w:fill="DBE5F1" w:themeFill="accent1" w:themeFillTint="33"/>
          </w:tcPr>
          <w:p w14:paraId="68FB1C01" w14:textId="77777777" w:rsidR="007526C0" w:rsidRDefault="007526C0" w:rsidP="002A5412">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 xml:space="preserve">What issues do you need to know more about before you can act?  </w:t>
            </w:r>
          </w:p>
          <w:p w14:paraId="046E46BB" w14:textId="77777777" w:rsidR="007526C0" w:rsidRDefault="007526C0" w:rsidP="002A5412">
            <w:pPr>
              <w:tabs>
                <w:tab w:val="left" w:pos="1260"/>
                <w:tab w:val="left" w:pos="1350"/>
              </w:tabs>
              <w:spacing w:before="120" w:after="120"/>
              <w:rPr>
                <w:rFonts w:asciiTheme="majorHAnsi" w:hAnsiTheme="majorHAnsi"/>
                <w:sz w:val="20"/>
                <w:szCs w:val="20"/>
              </w:rPr>
            </w:pPr>
          </w:p>
          <w:p w14:paraId="159C2AC9" w14:textId="77777777" w:rsidR="00E62EDC" w:rsidRDefault="00E62EDC" w:rsidP="002A5412">
            <w:pPr>
              <w:tabs>
                <w:tab w:val="left" w:pos="1260"/>
                <w:tab w:val="left" w:pos="1350"/>
              </w:tabs>
              <w:spacing w:before="120" w:after="120"/>
              <w:rPr>
                <w:rFonts w:asciiTheme="majorHAnsi" w:hAnsiTheme="majorHAnsi"/>
                <w:sz w:val="20"/>
                <w:szCs w:val="20"/>
              </w:rPr>
            </w:pPr>
          </w:p>
          <w:p w14:paraId="23221300" w14:textId="77777777" w:rsidR="00E62EDC" w:rsidRDefault="00E62EDC" w:rsidP="002A5412">
            <w:pPr>
              <w:tabs>
                <w:tab w:val="left" w:pos="1260"/>
                <w:tab w:val="left" w:pos="1350"/>
              </w:tabs>
              <w:spacing w:before="120" w:after="120"/>
              <w:rPr>
                <w:rFonts w:asciiTheme="majorHAnsi" w:hAnsiTheme="majorHAnsi"/>
                <w:sz w:val="20"/>
                <w:szCs w:val="20"/>
              </w:rPr>
            </w:pPr>
          </w:p>
          <w:p w14:paraId="6D3FA065" w14:textId="77777777" w:rsidR="00E62EDC" w:rsidRDefault="00E62EDC" w:rsidP="002A5412">
            <w:pPr>
              <w:tabs>
                <w:tab w:val="left" w:pos="1260"/>
                <w:tab w:val="left" w:pos="1350"/>
              </w:tabs>
              <w:spacing w:before="120" w:after="120"/>
              <w:rPr>
                <w:rFonts w:asciiTheme="majorHAnsi" w:hAnsiTheme="majorHAnsi"/>
                <w:sz w:val="20"/>
                <w:szCs w:val="20"/>
              </w:rPr>
            </w:pPr>
          </w:p>
          <w:p w14:paraId="3CF921C7" w14:textId="77777777" w:rsidR="007526C0" w:rsidRDefault="007526C0" w:rsidP="002A5412">
            <w:pPr>
              <w:tabs>
                <w:tab w:val="left" w:pos="1260"/>
                <w:tab w:val="left" w:pos="1350"/>
              </w:tabs>
              <w:spacing w:before="120" w:after="120"/>
              <w:rPr>
                <w:rFonts w:asciiTheme="majorHAnsi" w:hAnsiTheme="majorHAnsi"/>
                <w:sz w:val="20"/>
                <w:szCs w:val="20"/>
              </w:rPr>
            </w:pPr>
          </w:p>
          <w:p w14:paraId="3C91961A" w14:textId="77777777" w:rsidR="007526C0" w:rsidRDefault="007526C0" w:rsidP="002A5412">
            <w:pPr>
              <w:tabs>
                <w:tab w:val="left" w:pos="1260"/>
                <w:tab w:val="left" w:pos="1350"/>
              </w:tabs>
              <w:spacing w:before="120" w:after="120"/>
              <w:rPr>
                <w:rFonts w:asciiTheme="majorHAnsi" w:hAnsiTheme="majorHAnsi"/>
                <w:sz w:val="20"/>
                <w:szCs w:val="20"/>
              </w:rPr>
            </w:pPr>
          </w:p>
          <w:p w14:paraId="38382FDF" w14:textId="77777777" w:rsidR="009A7F9F" w:rsidRDefault="009A7F9F" w:rsidP="002A5412">
            <w:pPr>
              <w:tabs>
                <w:tab w:val="left" w:pos="1260"/>
                <w:tab w:val="left" w:pos="1350"/>
              </w:tabs>
              <w:spacing w:before="120" w:after="120"/>
              <w:rPr>
                <w:rFonts w:asciiTheme="majorHAnsi" w:hAnsiTheme="majorHAnsi"/>
                <w:sz w:val="20"/>
                <w:szCs w:val="20"/>
              </w:rPr>
            </w:pPr>
          </w:p>
          <w:p w14:paraId="5E916257" w14:textId="77777777" w:rsidR="009A7F9F" w:rsidRDefault="009A7F9F" w:rsidP="002A5412">
            <w:pPr>
              <w:tabs>
                <w:tab w:val="left" w:pos="1260"/>
                <w:tab w:val="left" w:pos="1350"/>
              </w:tabs>
              <w:spacing w:before="120" w:after="120"/>
              <w:rPr>
                <w:rFonts w:asciiTheme="majorHAnsi" w:hAnsiTheme="majorHAnsi"/>
                <w:sz w:val="20"/>
                <w:szCs w:val="20"/>
              </w:rPr>
            </w:pPr>
          </w:p>
          <w:p w14:paraId="0A7685C4" w14:textId="77777777" w:rsidR="009A7F9F" w:rsidRPr="00707DFF" w:rsidRDefault="009A7F9F" w:rsidP="002A5412">
            <w:pPr>
              <w:tabs>
                <w:tab w:val="left" w:pos="1260"/>
                <w:tab w:val="left" w:pos="1350"/>
              </w:tabs>
              <w:spacing w:before="120" w:after="120"/>
              <w:rPr>
                <w:rFonts w:asciiTheme="majorHAnsi" w:hAnsiTheme="majorHAnsi"/>
                <w:sz w:val="20"/>
                <w:szCs w:val="20"/>
              </w:rPr>
            </w:pPr>
          </w:p>
        </w:tc>
      </w:tr>
      <w:tr w:rsidR="007526C0" w14:paraId="0403ED25" w14:textId="77777777" w:rsidTr="002D69F8">
        <w:trPr>
          <w:trHeight w:val="539"/>
        </w:trPr>
        <w:tc>
          <w:tcPr>
            <w:tcW w:w="9360" w:type="dxa"/>
            <w:shd w:val="clear" w:color="auto" w:fill="DBE5F1" w:themeFill="accent1" w:themeFillTint="33"/>
          </w:tcPr>
          <w:p w14:paraId="2A101F3F" w14:textId="77777777" w:rsidR="00773E93" w:rsidRDefault="00773E93" w:rsidP="00773E93">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What kinds of support will you need to move people and prac</w:t>
            </w:r>
            <w:r>
              <w:rPr>
                <w:rFonts w:asciiTheme="majorHAnsi" w:hAnsiTheme="majorHAnsi"/>
                <w:sz w:val="20"/>
                <w:szCs w:val="20"/>
              </w:rPr>
              <w:t xml:space="preserve">tices toward the “agree” side of </w:t>
            </w:r>
            <w:r w:rsidRPr="00707DFF">
              <w:rPr>
                <w:rFonts w:asciiTheme="majorHAnsi" w:hAnsiTheme="majorHAnsi"/>
                <w:sz w:val="20"/>
                <w:szCs w:val="20"/>
              </w:rPr>
              <w:t xml:space="preserve">the </w:t>
            </w:r>
            <w:r>
              <w:rPr>
                <w:rFonts w:asciiTheme="majorHAnsi" w:hAnsiTheme="majorHAnsi"/>
                <w:sz w:val="20"/>
                <w:szCs w:val="20"/>
              </w:rPr>
              <w:t>scale in your key areas?</w:t>
            </w:r>
          </w:p>
          <w:p w14:paraId="478B8555" w14:textId="77777777" w:rsidR="007526C0" w:rsidRDefault="007526C0" w:rsidP="007526C0">
            <w:pPr>
              <w:tabs>
                <w:tab w:val="left" w:pos="1260"/>
                <w:tab w:val="left" w:pos="1350"/>
              </w:tabs>
              <w:spacing w:before="120" w:after="120"/>
              <w:rPr>
                <w:rFonts w:asciiTheme="majorHAnsi" w:hAnsiTheme="majorHAnsi"/>
                <w:sz w:val="20"/>
                <w:szCs w:val="20"/>
              </w:rPr>
            </w:pPr>
          </w:p>
          <w:p w14:paraId="4E86F8BA" w14:textId="77777777" w:rsidR="007526C0" w:rsidRDefault="007526C0" w:rsidP="007526C0">
            <w:pPr>
              <w:tabs>
                <w:tab w:val="left" w:pos="1260"/>
                <w:tab w:val="left" w:pos="1350"/>
              </w:tabs>
              <w:spacing w:before="120" w:after="120"/>
              <w:rPr>
                <w:rFonts w:asciiTheme="majorHAnsi" w:hAnsiTheme="majorHAnsi"/>
                <w:sz w:val="20"/>
                <w:szCs w:val="20"/>
              </w:rPr>
            </w:pPr>
          </w:p>
          <w:p w14:paraId="2B00D229" w14:textId="77777777" w:rsidR="00E62EDC" w:rsidRDefault="00E62EDC" w:rsidP="007526C0">
            <w:pPr>
              <w:tabs>
                <w:tab w:val="left" w:pos="1260"/>
                <w:tab w:val="left" w:pos="1350"/>
              </w:tabs>
              <w:spacing w:before="120" w:after="120"/>
              <w:rPr>
                <w:rFonts w:asciiTheme="majorHAnsi" w:hAnsiTheme="majorHAnsi"/>
                <w:sz w:val="20"/>
                <w:szCs w:val="20"/>
              </w:rPr>
            </w:pPr>
          </w:p>
          <w:p w14:paraId="598B3986" w14:textId="77777777" w:rsidR="00E62EDC" w:rsidRDefault="00E62EDC" w:rsidP="007526C0">
            <w:pPr>
              <w:tabs>
                <w:tab w:val="left" w:pos="1260"/>
                <w:tab w:val="left" w:pos="1350"/>
              </w:tabs>
              <w:spacing w:before="120" w:after="120"/>
              <w:rPr>
                <w:rFonts w:asciiTheme="majorHAnsi" w:hAnsiTheme="majorHAnsi"/>
                <w:sz w:val="20"/>
                <w:szCs w:val="20"/>
              </w:rPr>
            </w:pPr>
          </w:p>
          <w:p w14:paraId="4D2AA039" w14:textId="77777777" w:rsidR="00E62EDC" w:rsidRPr="00707DFF" w:rsidRDefault="00E62EDC" w:rsidP="007526C0">
            <w:pPr>
              <w:tabs>
                <w:tab w:val="left" w:pos="1260"/>
                <w:tab w:val="left" w:pos="1350"/>
              </w:tabs>
              <w:spacing w:before="120" w:after="120"/>
              <w:rPr>
                <w:rFonts w:asciiTheme="majorHAnsi" w:hAnsiTheme="majorHAnsi"/>
                <w:sz w:val="20"/>
                <w:szCs w:val="20"/>
              </w:rPr>
            </w:pPr>
          </w:p>
          <w:p w14:paraId="77517CAD" w14:textId="77777777" w:rsidR="007526C0" w:rsidRDefault="007526C0" w:rsidP="007526C0">
            <w:pPr>
              <w:tabs>
                <w:tab w:val="left" w:pos="1260"/>
                <w:tab w:val="left" w:pos="1350"/>
              </w:tabs>
              <w:spacing w:before="120" w:after="120"/>
              <w:rPr>
                <w:rFonts w:asciiTheme="majorHAnsi" w:hAnsiTheme="majorHAnsi"/>
                <w:sz w:val="20"/>
                <w:szCs w:val="20"/>
              </w:rPr>
            </w:pPr>
          </w:p>
          <w:p w14:paraId="0C28EE1D" w14:textId="77777777" w:rsidR="009A7F9F" w:rsidRDefault="009A7F9F" w:rsidP="007526C0">
            <w:pPr>
              <w:tabs>
                <w:tab w:val="left" w:pos="1260"/>
                <w:tab w:val="left" w:pos="1350"/>
              </w:tabs>
              <w:spacing w:before="120" w:after="120"/>
              <w:rPr>
                <w:rFonts w:asciiTheme="majorHAnsi" w:hAnsiTheme="majorHAnsi"/>
                <w:sz w:val="20"/>
                <w:szCs w:val="20"/>
              </w:rPr>
            </w:pPr>
          </w:p>
          <w:p w14:paraId="19438C5B" w14:textId="77777777" w:rsidR="009A7F9F" w:rsidRDefault="009A7F9F" w:rsidP="007526C0">
            <w:pPr>
              <w:tabs>
                <w:tab w:val="left" w:pos="1260"/>
                <w:tab w:val="left" w:pos="1350"/>
              </w:tabs>
              <w:spacing w:before="120" w:after="120"/>
              <w:rPr>
                <w:rFonts w:asciiTheme="majorHAnsi" w:hAnsiTheme="majorHAnsi"/>
                <w:sz w:val="20"/>
                <w:szCs w:val="20"/>
              </w:rPr>
            </w:pPr>
          </w:p>
          <w:p w14:paraId="4F6C2CEA" w14:textId="77777777" w:rsidR="009A7F9F" w:rsidRPr="007526C0" w:rsidRDefault="009A7F9F" w:rsidP="007526C0">
            <w:pPr>
              <w:tabs>
                <w:tab w:val="left" w:pos="1260"/>
                <w:tab w:val="left" w:pos="1350"/>
              </w:tabs>
              <w:spacing w:before="120" w:after="120"/>
              <w:rPr>
                <w:rFonts w:asciiTheme="majorHAnsi" w:hAnsiTheme="majorHAnsi"/>
                <w:sz w:val="20"/>
                <w:szCs w:val="20"/>
              </w:rPr>
            </w:pPr>
          </w:p>
        </w:tc>
      </w:tr>
    </w:tbl>
    <w:p w14:paraId="25AD59A4" w14:textId="77777777" w:rsidR="00230ACD" w:rsidRPr="008C50FC" w:rsidRDefault="000746A9" w:rsidP="00CF6DAC">
      <w:pPr>
        <w:rPr>
          <w:rFonts w:asciiTheme="majorHAnsi" w:hAnsiTheme="majorHAnsi"/>
          <w:b/>
          <w:sz w:val="20"/>
          <w:szCs w:val="20"/>
        </w:rPr>
      </w:pPr>
      <w:r w:rsidRPr="007526C0">
        <w:rPr>
          <w:rFonts w:asciiTheme="majorHAnsi" w:hAnsiTheme="majorHAnsi"/>
          <w:b/>
          <w:sz w:val="2"/>
          <w:szCs w:val="2"/>
        </w:rPr>
        <w:br w:type="page"/>
      </w:r>
    </w:p>
    <w:p w14:paraId="0654C113" w14:textId="77777777" w:rsidR="008156F1" w:rsidRPr="0011160E" w:rsidRDefault="00A1666D" w:rsidP="008156F1">
      <w:pPr>
        <w:spacing w:before="120" w:after="120"/>
        <w:rPr>
          <w:rFonts w:asciiTheme="majorHAnsi" w:hAnsiTheme="majorHAnsi"/>
          <w:b/>
          <w:sz w:val="22"/>
          <w:szCs w:val="22"/>
        </w:rPr>
      </w:pPr>
      <w:r>
        <w:rPr>
          <w:rFonts w:asciiTheme="majorHAnsi" w:hAnsiTheme="majorHAnsi"/>
          <w:b/>
          <w:sz w:val="22"/>
          <w:szCs w:val="22"/>
        </w:rPr>
        <w:lastRenderedPageBreak/>
        <w:t xml:space="preserve">ASSESSMENT </w:t>
      </w:r>
      <w:r w:rsidR="008156F1" w:rsidRPr="0011160E">
        <w:rPr>
          <w:rFonts w:asciiTheme="majorHAnsi" w:hAnsiTheme="majorHAnsi"/>
          <w:b/>
          <w:sz w:val="22"/>
          <w:szCs w:val="22"/>
        </w:rPr>
        <w:t>PART 3:</w:t>
      </w:r>
    </w:p>
    <w:p w14:paraId="7C7F96DE" w14:textId="61E78A32" w:rsidR="008156F1" w:rsidRPr="0011160E" w:rsidRDefault="008156F1" w:rsidP="008156F1">
      <w:pPr>
        <w:spacing w:before="120" w:after="120"/>
        <w:rPr>
          <w:rFonts w:asciiTheme="majorHAnsi" w:hAnsiTheme="majorHAnsi"/>
          <w:b/>
          <w:sz w:val="32"/>
          <w:szCs w:val="32"/>
        </w:rPr>
      </w:pPr>
      <w:r w:rsidRPr="0011160E">
        <w:rPr>
          <w:rFonts w:asciiTheme="majorHAnsi" w:hAnsiTheme="majorHAnsi"/>
          <w:b/>
          <w:sz w:val="32"/>
          <w:szCs w:val="32"/>
        </w:rPr>
        <w:t xml:space="preserve">Leading </w:t>
      </w:r>
      <w:r w:rsidR="00C27632">
        <w:rPr>
          <w:rFonts w:asciiTheme="majorHAnsi" w:hAnsiTheme="majorHAnsi"/>
          <w:b/>
          <w:sz w:val="32"/>
          <w:szCs w:val="32"/>
        </w:rPr>
        <w:t>by</w:t>
      </w:r>
      <w:r w:rsidR="008C50FC">
        <w:rPr>
          <w:rFonts w:asciiTheme="majorHAnsi" w:hAnsiTheme="majorHAnsi"/>
          <w:b/>
          <w:sz w:val="32"/>
          <w:szCs w:val="32"/>
        </w:rPr>
        <w:t xml:space="preserve"> </w:t>
      </w:r>
      <w:r w:rsidR="00B25A86">
        <w:rPr>
          <w:rFonts w:asciiTheme="majorHAnsi" w:hAnsiTheme="majorHAnsi"/>
          <w:b/>
          <w:sz w:val="32"/>
          <w:szCs w:val="32"/>
        </w:rPr>
        <w:t>T</w:t>
      </w:r>
      <w:r w:rsidR="008C50FC">
        <w:rPr>
          <w:rFonts w:asciiTheme="majorHAnsi" w:hAnsiTheme="majorHAnsi"/>
          <w:b/>
          <w:sz w:val="32"/>
          <w:szCs w:val="32"/>
        </w:rPr>
        <w:t xml:space="preserve">eaching and </w:t>
      </w:r>
      <w:r w:rsidR="00B25A86">
        <w:rPr>
          <w:rFonts w:asciiTheme="majorHAnsi" w:hAnsiTheme="majorHAnsi"/>
          <w:b/>
          <w:sz w:val="32"/>
          <w:szCs w:val="32"/>
        </w:rPr>
        <w:t>L</w:t>
      </w:r>
      <w:r w:rsidR="008C50FC">
        <w:rPr>
          <w:rFonts w:asciiTheme="majorHAnsi" w:hAnsiTheme="majorHAnsi"/>
          <w:b/>
          <w:sz w:val="32"/>
          <w:szCs w:val="32"/>
        </w:rPr>
        <w:t>earning</w:t>
      </w:r>
      <w:r w:rsidR="00C27632">
        <w:rPr>
          <w:rFonts w:asciiTheme="majorHAnsi" w:hAnsiTheme="majorHAnsi"/>
          <w:b/>
          <w:sz w:val="32"/>
          <w:szCs w:val="32"/>
        </w:rPr>
        <w:t>, Communicating Change</w:t>
      </w:r>
    </w:p>
    <w:p w14:paraId="45CBBFDB" w14:textId="77777777" w:rsidR="00E76969" w:rsidRDefault="00E76969" w:rsidP="00E76969">
      <w:pPr>
        <w:pBdr>
          <w:top w:val="single" w:sz="4" w:space="1" w:color="auto"/>
        </w:pBdr>
        <w:spacing w:before="120" w:after="120"/>
        <w:rPr>
          <w:rFonts w:asciiTheme="majorHAnsi" w:hAnsiTheme="majorHAnsi"/>
          <w:sz w:val="22"/>
          <w:szCs w:val="22"/>
        </w:rPr>
      </w:pPr>
    </w:p>
    <w:p w14:paraId="348BFC1E" w14:textId="77777777" w:rsidR="00230DB3" w:rsidRDefault="008156F1" w:rsidP="008156F1">
      <w:pPr>
        <w:spacing w:before="120" w:after="120"/>
        <w:rPr>
          <w:rFonts w:asciiTheme="majorHAnsi" w:hAnsiTheme="majorHAnsi"/>
          <w:sz w:val="22"/>
          <w:szCs w:val="22"/>
        </w:rPr>
      </w:pPr>
      <w:r w:rsidRPr="0011160E">
        <w:rPr>
          <w:rFonts w:asciiTheme="majorHAnsi" w:hAnsiTheme="majorHAnsi"/>
          <w:sz w:val="22"/>
          <w:szCs w:val="22"/>
        </w:rPr>
        <w:t>As the previous sections</w:t>
      </w:r>
      <w:r w:rsidR="004D7CDD">
        <w:rPr>
          <w:rFonts w:asciiTheme="majorHAnsi" w:hAnsiTheme="majorHAnsi"/>
          <w:sz w:val="22"/>
          <w:szCs w:val="22"/>
        </w:rPr>
        <w:t xml:space="preserve"> of this assessment make clear, the kinds of changes that central office transformation involves are a significant undertaking. Leading such efforts requires hands-on leadership by superintendents and other executive-level staff who actively sponsor the work. The research calls this form of leadership </w:t>
      </w:r>
      <w:r w:rsidR="009A7F9F">
        <w:rPr>
          <w:rFonts w:asciiTheme="majorHAnsi" w:hAnsiTheme="majorHAnsi"/>
          <w:sz w:val="22"/>
          <w:szCs w:val="22"/>
        </w:rPr>
        <w:t>“</w:t>
      </w:r>
      <w:r w:rsidR="004D7CDD">
        <w:rPr>
          <w:rFonts w:asciiTheme="majorHAnsi" w:hAnsiTheme="majorHAnsi"/>
          <w:sz w:val="22"/>
          <w:szCs w:val="22"/>
        </w:rPr>
        <w:t>leading as teaching and learning</w:t>
      </w:r>
      <w:r w:rsidR="009A7F9F">
        <w:rPr>
          <w:rFonts w:asciiTheme="majorHAnsi" w:hAnsiTheme="majorHAnsi"/>
          <w:sz w:val="22"/>
          <w:szCs w:val="22"/>
        </w:rPr>
        <w:t>”</w:t>
      </w:r>
      <w:r w:rsidR="004D7CDD">
        <w:rPr>
          <w:rFonts w:asciiTheme="majorHAnsi" w:hAnsiTheme="majorHAnsi"/>
          <w:sz w:val="22"/>
          <w:szCs w:val="22"/>
        </w:rPr>
        <w:t xml:space="preserve"> because it involves leaders: </w:t>
      </w:r>
      <w:r w:rsidR="002032D5">
        <w:rPr>
          <w:rFonts w:asciiTheme="majorHAnsi" w:hAnsiTheme="majorHAnsi"/>
          <w:sz w:val="22"/>
          <w:szCs w:val="22"/>
        </w:rPr>
        <w:t xml:space="preserve">teaching </w:t>
      </w:r>
      <w:r w:rsidR="004D7CDD">
        <w:rPr>
          <w:rFonts w:asciiTheme="majorHAnsi" w:hAnsiTheme="majorHAnsi"/>
          <w:sz w:val="22"/>
          <w:szCs w:val="22"/>
        </w:rPr>
        <w:t>others throughout the central office</w:t>
      </w:r>
      <w:r w:rsidR="002032D5">
        <w:rPr>
          <w:rFonts w:asciiTheme="majorHAnsi" w:hAnsiTheme="majorHAnsi"/>
          <w:sz w:val="22"/>
          <w:szCs w:val="22"/>
        </w:rPr>
        <w:t xml:space="preserve"> how to</w:t>
      </w:r>
      <w:r w:rsidR="004D7CDD">
        <w:rPr>
          <w:rFonts w:asciiTheme="majorHAnsi" w:hAnsiTheme="majorHAnsi"/>
          <w:sz w:val="22"/>
          <w:szCs w:val="22"/>
        </w:rPr>
        <w:t xml:space="preserve"> engage in this work</w:t>
      </w:r>
      <w:r w:rsidR="00230DB3">
        <w:rPr>
          <w:rFonts w:asciiTheme="majorHAnsi" w:hAnsiTheme="majorHAnsi"/>
          <w:sz w:val="22"/>
          <w:szCs w:val="22"/>
        </w:rPr>
        <w:t xml:space="preserve"> and continuously learning from the process how to strengthen their own leadership of the effort. For ma</w:t>
      </w:r>
      <w:r w:rsidR="00AC784B">
        <w:rPr>
          <w:rFonts w:asciiTheme="majorHAnsi" w:hAnsiTheme="majorHAnsi"/>
          <w:sz w:val="22"/>
          <w:szCs w:val="22"/>
        </w:rPr>
        <w:t>n</w:t>
      </w:r>
      <w:r w:rsidR="00230DB3">
        <w:rPr>
          <w:rFonts w:asciiTheme="majorHAnsi" w:hAnsiTheme="majorHAnsi"/>
          <w:sz w:val="22"/>
          <w:szCs w:val="22"/>
        </w:rPr>
        <w:t>y executive-level staff, this form of leadership marks a shift from outward-facing or hands-off leadership to leadership that engages the</w:t>
      </w:r>
      <w:r w:rsidR="009A7F9F">
        <w:rPr>
          <w:rFonts w:asciiTheme="majorHAnsi" w:hAnsiTheme="majorHAnsi"/>
          <w:sz w:val="22"/>
          <w:szCs w:val="22"/>
        </w:rPr>
        <w:t>m deeply in the day-to-day work</w:t>
      </w:r>
      <w:r w:rsidR="00230DB3">
        <w:rPr>
          <w:rFonts w:asciiTheme="majorHAnsi" w:hAnsiTheme="majorHAnsi"/>
          <w:sz w:val="22"/>
          <w:szCs w:val="22"/>
        </w:rPr>
        <w:t xml:space="preserve"> of their central office. </w:t>
      </w:r>
    </w:p>
    <w:p w14:paraId="7953D047" w14:textId="77777777" w:rsidR="00230DB3" w:rsidRDefault="00230DB3" w:rsidP="008156F1">
      <w:pPr>
        <w:spacing w:before="120" w:after="120"/>
        <w:rPr>
          <w:rFonts w:asciiTheme="majorHAnsi" w:hAnsiTheme="majorHAnsi"/>
          <w:sz w:val="22"/>
          <w:szCs w:val="22"/>
        </w:rPr>
      </w:pPr>
      <w:r>
        <w:rPr>
          <w:rFonts w:asciiTheme="majorHAnsi" w:hAnsiTheme="majorHAnsi"/>
          <w:sz w:val="22"/>
          <w:szCs w:val="22"/>
        </w:rPr>
        <w:t xml:space="preserve">The questions below prompt each member of the executive team to reflect on their own leadership in relation to </w:t>
      </w:r>
      <w:r w:rsidR="002032D5">
        <w:rPr>
          <w:rFonts w:asciiTheme="majorHAnsi" w:hAnsiTheme="majorHAnsi"/>
          <w:sz w:val="22"/>
          <w:szCs w:val="22"/>
        </w:rPr>
        <w:t xml:space="preserve">leadership as teaching and learning. </w:t>
      </w:r>
      <w:r>
        <w:rPr>
          <w:rFonts w:asciiTheme="majorHAnsi" w:hAnsiTheme="majorHAnsi"/>
          <w:sz w:val="22"/>
          <w:szCs w:val="22"/>
        </w:rPr>
        <w:t xml:space="preserve">We suggest each executive staff member answer the following questions with a focus on their own leadership. You may also want to adapt the questions so they </w:t>
      </w:r>
      <w:r w:rsidR="002032D5">
        <w:rPr>
          <w:rFonts w:asciiTheme="majorHAnsi" w:hAnsiTheme="majorHAnsi"/>
          <w:sz w:val="22"/>
          <w:szCs w:val="22"/>
        </w:rPr>
        <w:t>inquire about t</w:t>
      </w:r>
      <w:r>
        <w:rPr>
          <w:rFonts w:asciiTheme="majorHAnsi" w:hAnsiTheme="majorHAnsi"/>
          <w:sz w:val="22"/>
          <w:szCs w:val="22"/>
        </w:rPr>
        <w:t xml:space="preserve">he overall leadership of the executive team. </w:t>
      </w:r>
    </w:p>
    <w:p w14:paraId="1F6A3BA4" w14:textId="77777777" w:rsidR="00A461C3" w:rsidRDefault="00A461C3" w:rsidP="008156F1">
      <w:pPr>
        <w:spacing w:before="120" w:after="120"/>
        <w:rPr>
          <w:rFonts w:asciiTheme="majorHAnsi" w:hAnsiTheme="majorHAnsi"/>
          <w:sz w:val="22"/>
          <w:szCs w:val="22"/>
        </w:rPr>
      </w:pPr>
    </w:p>
    <w:tbl>
      <w:tblPr>
        <w:tblStyle w:val="TableGrid"/>
        <w:tblpPr w:leftFromText="180" w:rightFromText="180" w:vertAnchor="text" w:horzAnchor="page" w:tblpX="1454" w:tblpY="105"/>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90"/>
        <w:gridCol w:w="953"/>
        <w:gridCol w:w="953"/>
        <w:gridCol w:w="953"/>
        <w:gridCol w:w="953"/>
        <w:gridCol w:w="953"/>
      </w:tblGrid>
      <w:tr w:rsidR="00B25A86" w:rsidRPr="0011160E" w14:paraId="4A129C6A" w14:textId="77777777" w:rsidTr="002D69F8">
        <w:trPr>
          <w:tblHeader/>
        </w:trPr>
        <w:tc>
          <w:tcPr>
            <w:tcW w:w="4590" w:type="dxa"/>
            <w:shd w:val="clear" w:color="auto" w:fill="C6D9F1" w:themeFill="text2" w:themeFillTint="33"/>
          </w:tcPr>
          <w:p w14:paraId="497EC231" w14:textId="77777777" w:rsidR="00B25A86" w:rsidRPr="0011160E" w:rsidRDefault="00B25A86" w:rsidP="00B25A86">
            <w:pPr>
              <w:tabs>
                <w:tab w:val="left" w:pos="1260"/>
              </w:tabs>
              <w:rPr>
                <w:rFonts w:asciiTheme="majorHAnsi" w:hAnsiTheme="majorHAnsi"/>
                <w:b/>
                <w:sz w:val="20"/>
                <w:szCs w:val="20"/>
              </w:rPr>
            </w:pPr>
          </w:p>
        </w:tc>
        <w:tc>
          <w:tcPr>
            <w:tcW w:w="953" w:type="dxa"/>
            <w:shd w:val="clear" w:color="auto" w:fill="C6D9F1" w:themeFill="text2" w:themeFillTint="33"/>
            <w:vAlign w:val="bottom"/>
          </w:tcPr>
          <w:p w14:paraId="1EECB3CF" w14:textId="77777777" w:rsidR="00B25A86" w:rsidRPr="0011160E" w:rsidRDefault="00B25A86" w:rsidP="00B25A86">
            <w:pPr>
              <w:jc w:val="center"/>
              <w:rPr>
                <w:rFonts w:asciiTheme="majorHAnsi" w:hAnsiTheme="majorHAnsi"/>
                <w:sz w:val="18"/>
                <w:szCs w:val="18"/>
              </w:rPr>
            </w:pPr>
            <w:r>
              <w:rPr>
                <w:rFonts w:asciiTheme="majorHAnsi" w:hAnsiTheme="majorHAnsi"/>
                <w:b/>
                <w:sz w:val="18"/>
                <w:szCs w:val="18"/>
              </w:rPr>
              <w:t>Strongly Disa</w:t>
            </w:r>
            <w:r w:rsidRPr="0011160E">
              <w:rPr>
                <w:rFonts w:asciiTheme="majorHAnsi" w:hAnsiTheme="majorHAnsi"/>
                <w:b/>
                <w:sz w:val="18"/>
                <w:szCs w:val="18"/>
              </w:rPr>
              <w:t>gree</w:t>
            </w:r>
          </w:p>
        </w:tc>
        <w:tc>
          <w:tcPr>
            <w:tcW w:w="953" w:type="dxa"/>
            <w:shd w:val="clear" w:color="auto" w:fill="C6D9F1" w:themeFill="text2" w:themeFillTint="33"/>
            <w:vAlign w:val="bottom"/>
          </w:tcPr>
          <w:p w14:paraId="79BAD626" w14:textId="77777777" w:rsidR="00B25A86" w:rsidRPr="0011160E" w:rsidRDefault="00B25A86" w:rsidP="00B25A86">
            <w:pPr>
              <w:jc w:val="center"/>
              <w:rPr>
                <w:rFonts w:asciiTheme="majorHAnsi" w:hAnsiTheme="majorHAnsi"/>
                <w:b/>
                <w:sz w:val="18"/>
                <w:szCs w:val="18"/>
              </w:rPr>
            </w:pPr>
            <w:r>
              <w:rPr>
                <w:rFonts w:asciiTheme="majorHAnsi" w:hAnsiTheme="majorHAnsi"/>
                <w:b/>
                <w:sz w:val="18"/>
                <w:szCs w:val="18"/>
              </w:rPr>
              <w:t>Disa</w:t>
            </w:r>
            <w:r w:rsidRPr="0011160E">
              <w:rPr>
                <w:rFonts w:asciiTheme="majorHAnsi" w:hAnsiTheme="majorHAnsi"/>
                <w:b/>
                <w:sz w:val="18"/>
                <w:szCs w:val="18"/>
              </w:rPr>
              <w:t>gree</w:t>
            </w:r>
          </w:p>
        </w:tc>
        <w:tc>
          <w:tcPr>
            <w:tcW w:w="953" w:type="dxa"/>
            <w:shd w:val="clear" w:color="auto" w:fill="C6D9F1" w:themeFill="text2" w:themeFillTint="33"/>
            <w:vAlign w:val="bottom"/>
          </w:tcPr>
          <w:p w14:paraId="0FB67ABA" w14:textId="77777777" w:rsidR="00B25A86" w:rsidRPr="0011160E" w:rsidRDefault="00B25A86" w:rsidP="00B25A86">
            <w:pPr>
              <w:jc w:val="center"/>
              <w:rPr>
                <w:rFonts w:asciiTheme="majorHAnsi" w:hAnsiTheme="majorHAnsi"/>
                <w:b/>
                <w:sz w:val="18"/>
                <w:szCs w:val="18"/>
              </w:rPr>
            </w:pPr>
            <w:r>
              <w:rPr>
                <w:rFonts w:asciiTheme="majorHAnsi" w:hAnsiTheme="majorHAnsi"/>
                <w:b/>
                <w:sz w:val="18"/>
                <w:szCs w:val="18"/>
              </w:rPr>
              <w:t>A</w:t>
            </w:r>
            <w:r w:rsidRPr="0011160E">
              <w:rPr>
                <w:rFonts w:asciiTheme="majorHAnsi" w:hAnsiTheme="majorHAnsi"/>
                <w:b/>
                <w:sz w:val="18"/>
                <w:szCs w:val="18"/>
              </w:rPr>
              <w:t>gree</w:t>
            </w:r>
          </w:p>
        </w:tc>
        <w:tc>
          <w:tcPr>
            <w:tcW w:w="953" w:type="dxa"/>
            <w:shd w:val="clear" w:color="auto" w:fill="C6D9F1" w:themeFill="text2" w:themeFillTint="33"/>
            <w:vAlign w:val="bottom"/>
          </w:tcPr>
          <w:p w14:paraId="668EDC0D" w14:textId="77777777" w:rsidR="00B25A86" w:rsidRPr="0011160E" w:rsidRDefault="00B25A86" w:rsidP="00B25A86">
            <w:pPr>
              <w:jc w:val="center"/>
              <w:rPr>
                <w:rFonts w:asciiTheme="majorHAnsi" w:hAnsiTheme="majorHAnsi"/>
                <w:b/>
                <w:sz w:val="18"/>
                <w:szCs w:val="18"/>
              </w:rPr>
            </w:pPr>
            <w:r>
              <w:rPr>
                <w:rFonts w:asciiTheme="majorHAnsi" w:hAnsiTheme="majorHAnsi"/>
                <w:b/>
                <w:sz w:val="18"/>
                <w:szCs w:val="18"/>
              </w:rPr>
              <w:t>Strongly A</w:t>
            </w:r>
            <w:r w:rsidRPr="0011160E">
              <w:rPr>
                <w:rFonts w:asciiTheme="majorHAnsi" w:hAnsiTheme="majorHAnsi"/>
                <w:b/>
                <w:sz w:val="18"/>
                <w:szCs w:val="18"/>
              </w:rPr>
              <w:t>gree</w:t>
            </w:r>
          </w:p>
        </w:tc>
        <w:tc>
          <w:tcPr>
            <w:tcW w:w="953" w:type="dxa"/>
            <w:shd w:val="clear" w:color="auto" w:fill="C6D9F1" w:themeFill="text2" w:themeFillTint="33"/>
            <w:vAlign w:val="bottom"/>
          </w:tcPr>
          <w:p w14:paraId="119CDE8E" w14:textId="77777777" w:rsidR="00B25A86" w:rsidRPr="0011160E" w:rsidRDefault="00B25A86" w:rsidP="00B25A86">
            <w:pPr>
              <w:jc w:val="center"/>
              <w:rPr>
                <w:rFonts w:asciiTheme="majorHAnsi" w:hAnsiTheme="majorHAnsi"/>
                <w:sz w:val="18"/>
                <w:szCs w:val="18"/>
              </w:rPr>
            </w:pPr>
            <w:r w:rsidRPr="0011160E">
              <w:rPr>
                <w:rFonts w:asciiTheme="majorHAnsi" w:hAnsiTheme="majorHAnsi"/>
                <w:b/>
                <w:sz w:val="18"/>
                <w:szCs w:val="18"/>
              </w:rPr>
              <w:t>DK/NMI</w:t>
            </w:r>
          </w:p>
        </w:tc>
      </w:tr>
      <w:tr w:rsidR="00B25A86" w:rsidRPr="0011160E" w14:paraId="0039FC06" w14:textId="77777777" w:rsidTr="002D69F8">
        <w:tc>
          <w:tcPr>
            <w:tcW w:w="4590" w:type="dxa"/>
            <w:shd w:val="clear" w:color="auto" w:fill="auto"/>
          </w:tcPr>
          <w:p w14:paraId="47077C81"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This district has a well-articulated theory of action that demonstrates how changes in the central office relate to improving the quality of teaching and learning district-wide.</w:t>
            </w:r>
          </w:p>
          <w:p w14:paraId="05402D38" w14:textId="77777777" w:rsidR="00B25A86" w:rsidRDefault="00B25A86" w:rsidP="00B25A86">
            <w:pPr>
              <w:ind w:left="-18"/>
              <w:rPr>
                <w:rFonts w:asciiTheme="majorHAnsi" w:eastAsia="MS Gothic" w:hAnsiTheme="majorHAnsi" w:cs="Segoe UI Symbol"/>
                <w:sz w:val="20"/>
                <w:szCs w:val="20"/>
              </w:rPr>
            </w:pPr>
          </w:p>
          <w:p w14:paraId="0A137458" w14:textId="77777777" w:rsidR="00B25A86" w:rsidRDefault="00B25A86" w:rsidP="00B25A86">
            <w:pPr>
              <w:ind w:left="-18"/>
              <w:rPr>
                <w:rFonts w:asciiTheme="majorHAnsi" w:eastAsia="MS Gothic" w:hAnsiTheme="majorHAnsi" w:cs="Segoe UI Symbol"/>
                <w:i/>
                <w:sz w:val="20"/>
                <w:szCs w:val="20"/>
              </w:rPr>
            </w:pPr>
            <w:r w:rsidRPr="00E76969">
              <w:rPr>
                <w:rFonts w:asciiTheme="majorHAnsi" w:eastAsia="MS Gothic" w:hAnsiTheme="majorHAnsi" w:cs="Segoe UI Symbol"/>
                <w:i/>
                <w:sz w:val="20"/>
                <w:szCs w:val="20"/>
              </w:rPr>
              <w:t>If you disagree or strongly disagree, please skip to #4.</w:t>
            </w:r>
          </w:p>
          <w:p w14:paraId="276313E2" w14:textId="77777777" w:rsidR="00B25A86" w:rsidRPr="00B25A86" w:rsidRDefault="00B25A86" w:rsidP="00B25A86">
            <w:pPr>
              <w:ind w:left="-18"/>
              <w:rPr>
                <w:rFonts w:asciiTheme="majorHAnsi" w:eastAsia="MS Gothic" w:hAnsiTheme="majorHAnsi" w:cs="Segoe UI Symbol"/>
                <w:i/>
                <w:sz w:val="12"/>
                <w:szCs w:val="12"/>
              </w:rPr>
            </w:pPr>
          </w:p>
        </w:tc>
        <w:tc>
          <w:tcPr>
            <w:tcW w:w="953" w:type="dxa"/>
          </w:tcPr>
          <w:p w14:paraId="1EFE9C9F"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8CB393C"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175F727D"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3B7E806"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14CF404"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B25A86" w:rsidRPr="0011160E" w14:paraId="6114AAD0" w14:textId="77777777" w:rsidTr="002D69F8">
        <w:tc>
          <w:tcPr>
            <w:tcW w:w="4590" w:type="dxa"/>
            <w:shd w:val="clear" w:color="auto" w:fill="auto"/>
          </w:tcPr>
          <w:p w14:paraId="4B8618FE"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All staff in this district are at least somewhat familiar with that theory of action.</w:t>
            </w:r>
          </w:p>
          <w:p w14:paraId="7279B10E" w14:textId="77777777" w:rsidR="00B25A86" w:rsidRPr="00B25A86" w:rsidRDefault="00B25A86" w:rsidP="00B25A86">
            <w:pPr>
              <w:ind w:left="-18"/>
              <w:rPr>
                <w:rFonts w:asciiTheme="majorHAnsi" w:eastAsia="MS Gothic" w:hAnsiTheme="majorHAnsi" w:cs="Segoe UI Symbol"/>
                <w:sz w:val="12"/>
                <w:szCs w:val="12"/>
              </w:rPr>
            </w:pPr>
          </w:p>
        </w:tc>
        <w:tc>
          <w:tcPr>
            <w:tcW w:w="953" w:type="dxa"/>
          </w:tcPr>
          <w:p w14:paraId="418A664A"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582F6A0"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3C3C5ED9"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30F7515"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330BA70F"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B25A86" w:rsidRPr="0011160E" w14:paraId="227D765A" w14:textId="77777777" w:rsidTr="002D69F8">
        <w:tc>
          <w:tcPr>
            <w:tcW w:w="4590" w:type="dxa"/>
            <w:shd w:val="clear" w:color="auto" w:fill="auto"/>
          </w:tcPr>
          <w:p w14:paraId="70E9C886"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All staff in this district can see where their individual work fits in the theory of action.</w:t>
            </w:r>
          </w:p>
          <w:p w14:paraId="53BEAA26" w14:textId="77777777" w:rsidR="00B25A86" w:rsidRPr="00B25A86" w:rsidRDefault="00B25A86" w:rsidP="00B25A86">
            <w:pPr>
              <w:ind w:left="-18"/>
              <w:rPr>
                <w:rFonts w:asciiTheme="majorHAnsi" w:eastAsia="MS Gothic" w:hAnsiTheme="majorHAnsi" w:cs="Segoe UI Symbol"/>
                <w:sz w:val="12"/>
                <w:szCs w:val="12"/>
              </w:rPr>
            </w:pPr>
          </w:p>
        </w:tc>
        <w:tc>
          <w:tcPr>
            <w:tcW w:w="953" w:type="dxa"/>
          </w:tcPr>
          <w:p w14:paraId="54925C2E"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0DE72B87"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87D9336"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04856F2A"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E064B25"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E76969" w:rsidRPr="00E76969" w14:paraId="17E0226E" w14:textId="77777777" w:rsidTr="002D69F8">
        <w:tc>
          <w:tcPr>
            <w:tcW w:w="9355" w:type="dxa"/>
            <w:gridSpan w:val="6"/>
            <w:shd w:val="clear" w:color="auto" w:fill="C6D9F1" w:themeFill="text2" w:themeFillTint="33"/>
          </w:tcPr>
          <w:p w14:paraId="42321F1B" w14:textId="3D7E9AE8" w:rsidR="00E76969" w:rsidRPr="00E76969" w:rsidRDefault="00C27632" w:rsidP="00B25A86">
            <w:pPr>
              <w:rPr>
                <w:rFonts w:asciiTheme="majorHAnsi" w:eastAsia="MS Gothic" w:hAnsiTheme="majorHAnsi" w:cs="Segoe UI Symbol"/>
                <w:b/>
                <w:sz w:val="20"/>
                <w:szCs w:val="20"/>
              </w:rPr>
            </w:pPr>
            <w:r>
              <w:rPr>
                <w:rFonts w:asciiTheme="majorHAnsi" w:eastAsia="MS Gothic" w:hAnsiTheme="majorHAnsi" w:cs="Segoe UI Symbol"/>
                <w:b/>
                <w:sz w:val="20"/>
                <w:szCs w:val="20"/>
              </w:rPr>
              <w:t>To what extent</w:t>
            </w:r>
            <w:r w:rsidR="002032D5">
              <w:rPr>
                <w:rFonts w:asciiTheme="majorHAnsi" w:eastAsia="MS Gothic" w:hAnsiTheme="majorHAnsi" w:cs="Segoe UI Symbol"/>
                <w:b/>
                <w:sz w:val="20"/>
                <w:szCs w:val="20"/>
              </w:rPr>
              <w:t xml:space="preserve"> d</w:t>
            </w:r>
            <w:r w:rsidR="00E76969" w:rsidRPr="00E76969">
              <w:rPr>
                <w:rFonts w:asciiTheme="majorHAnsi" w:eastAsia="MS Gothic" w:hAnsiTheme="majorHAnsi" w:cs="Segoe UI Symbol"/>
                <w:b/>
                <w:sz w:val="20"/>
                <w:szCs w:val="20"/>
              </w:rPr>
              <w:t>o you agree or disagree with the following statements about your own leadership?</w:t>
            </w:r>
          </w:p>
        </w:tc>
      </w:tr>
      <w:tr w:rsidR="00B25A86" w:rsidRPr="0011160E" w14:paraId="69E7E39A" w14:textId="77777777" w:rsidTr="002D69F8">
        <w:tc>
          <w:tcPr>
            <w:tcW w:w="4590" w:type="dxa"/>
            <w:shd w:val="clear" w:color="auto" w:fill="auto"/>
          </w:tcPr>
          <w:p w14:paraId="0C95A4B7"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I measure my success based on the quality of the services I provide to schools rather than mainly other measures or the efficiency with which I relate to schools.</w:t>
            </w:r>
          </w:p>
          <w:p w14:paraId="63DCB048" w14:textId="77777777" w:rsidR="00B25A86" w:rsidRPr="00B25A86" w:rsidRDefault="00B25A86" w:rsidP="00B25A86">
            <w:pPr>
              <w:ind w:left="-18"/>
              <w:rPr>
                <w:rFonts w:asciiTheme="majorHAnsi" w:eastAsia="MS Gothic" w:hAnsiTheme="majorHAnsi" w:cs="Segoe UI Symbol"/>
                <w:sz w:val="12"/>
                <w:szCs w:val="12"/>
              </w:rPr>
            </w:pPr>
          </w:p>
        </w:tc>
        <w:tc>
          <w:tcPr>
            <w:tcW w:w="953" w:type="dxa"/>
          </w:tcPr>
          <w:p w14:paraId="2463B604"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04A7499"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6367CD73"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04193A4"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0EC9AC69"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B25A86" w:rsidRPr="0011160E" w14:paraId="0B582DE0" w14:textId="77777777" w:rsidTr="002D69F8">
        <w:tc>
          <w:tcPr>
            <w:tcW w:w="4590" w:type="dxa"/>
            <w:shd w:val="clear" w:color="auto" w:fill="auto"/>
          </w:tcPr>
          <w:p w14:paraId="00137247"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I spend substantial time each week helping other staff lead in ways that improve the quality of services the central office provides to schools.</w:t>
            </w:r>
          </w:p>
          <w:p w14:paraId="0513AD6B" w14:textId="77777777" w:rsidR="00B25A86" w:rsidRPr="00B25A86" w:rsidRDefault="00B25A86" w:rsidP="00B25A86">
            <w:pPr>
              <w:ind w:left="-18"/>
              <w:rPr>
                <w:rFonts w:asciiTheme="majorHAnsi" w:eastAsia="MS Gothic" w:hAnsiTheme="majorHAnsi" w:cs="Segoe UI Symbol"/>
                <w:sz w:val="12"/>
                <w:szCs w:val="12"/>
              </w:rPr>
            </w:pPr>
          </w:p>
        </w:tc>
        <w:tc>
          <w:tcPr>
            <w:tcW w:w="953" w:type="dxa"/>
          </w:tcPr>
          <w:p w14:paraId="5EF08802"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4C9EADAE"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7E79C49F"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207914DB"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6021CA3B"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B25A86" w:rsidRPr="0011160E" w14:paraId="5D7B750B" w14:textId="77777777" w:rsidTr="002D69F8">
        <w:tc>
          <w:tcPr>
            <w:tcW w:w="4590" w:type="dxa"/>
            <w:shd w:val="clear" w:color="auto" w:fill="auto"/>
          </w:tcPr>
          <w:p w14:paraId="50E4A831"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I am prepared to shift where I focus my time from activities that do not meaningfully strengthen district-wide teaching and learning to those that do.</w:t>
            </w:r>
          </w:p>
          <w:p w14:paraId="6F153405" w14:textId="77777777" w:rsidR="00B25A86" w:rsidRPr="00B25A86" w:rsidRDefault="00B25A86" w:rsidP="00B25A86">
            <w:pPr>
              <w:ind w:left="-18"/>
              <w:rPr>
                <w:rFonts w:asciiTheme="majorHAnsi" w:eastAsia="MS Gothic" w:hAnsiTheme="majorHAnsi" w:cs="Segoe UI Symbol"/>
                <w:sz w:val="12"/>
                <w:szCs w:val="12"/>
              </w:rPr>
            </w:pPr>
          </w:p>
        </w:tc>
        <w:tc>
          <w:tcPr>
            <w:tcW w:w="953" w:type="dxa"/>
          </w:tcPr>
          <w:p w14:paraId="1B7983F4"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1FC7DCEB"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5172DC77"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tcPr>
          <w:p w14:paraId="3E80AACE"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3" w:type="dxa"/>
            <w:shd w:val="clear" w:color="auto" w:fill="DBE5F1" w:themeFill="accent1" w:themeFillTint="33"/>
          </w:tcPr>
          <w:p w14:paraId="6925780D"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bl>
    <w:p w14:paraId="64461D88" w14:textId="77777777" w:rsidR="00B25A86" w:rsidRDefault="00B25A86">
      <w:r>
        <w:br w:type="page"/>
      </w:r>
    </w:p>
    <w:tbl>
      <w:tblPr>
        <w:tblStyle w:val="TableGrid"/>
        <w:tblpPr w:leftFromText="180" w:rightFromText="180" w:vertAnchor="text" w:horzAnchor="page" w:tblpX="1449" w:tblpY="105"/>
        <w:tblW w:w="935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95"/>
        <w:gridCol w:w="952"/>
        <w:gridCol w:w="952"/>
        <w:gridCol w:w="952"/>
        <w:gridCol w:w="952"/>
        <w:gridCol w:w="952"/>
      </w:tblGrid>
      <w:tr w:rsidR="00B25A86" w:rsidRPr="0011160E" w14:paraId="2B63FE83" w14:textId="77777777" w:rsidTr="00C27632">
        <w:trPr>
          <w:tblHeader/>
        </w:trPr>
        <w:tc>
          <w:tcPr>
            <w:tcW w:w="4595" w:type="dxa"/>
            <w:shd w:val="clear" w:color="auto" w:fill="C6D9F1" w:themeFill="text2" w:themeFillTint="33"/>
          </w:tcPr>
          <w:p w14:paraId="70E7D1E1" w14:textId="77777777" w:rsidR="00B25A86" w:rsidRPr="0011160E" w:rsidRDefault="00B25A86" w:rsidP="00B25A86">
            <w:pPr>
              <w:tabs>
                <w:tab w:val="left" w:pos="1260"/>
              </w:tabs>
              <w:rPr>
                <w:rFonts w:asciiTheme="majorHAnsi" w:hAnsiTheme="majorHAnsi"/>
                <w:b/>
                <w:sz w:val="20"/>
                <w:szCs w:val="20"/>
              </w:rPr>
            </w:pPr>
          </w:p>
        </w:tc>
        <w:tc>
          <w:tcPr>
            <w:tcW w:w="952" w:type="dxa"/>
            <w:shd w:val="clear" w:color="auto" w:fill="C6D9F1" w:themeFill="text2" w:themeFillTint="33"/>
            <w:vAlign w:val="bottom"/>
          </w:tcPr>
          <w:p w14:paraId="086B9F06" w14:textId="77777777" w:rsidR="00B25A86" w:rsidRPr="0011160E" w:rsidRDefault="00B25A86" w:rsidP="00B25A86">
            <w:pPr>
              <w:jc w:val="center"/>
              <w:rPr>
                <w:rFonts w:asciiTheme="majorHAnsi" w:hAnsiTheme="majorHAnsi"/>
                <w:sz w:val="18"/>
                <w:szCs w:val="18"/>
              </w:rPr>
            </w:pPr>
            <w:r>
              <w:rPr>
                <w:rFonts w:asciiTheme="majorHAnsi" w:hAnsiTheme="majorHAnsi"/>
                <w:b/>
                <w:sz w:val="18"/>
                <w:szCs w:val="18"/>
              </w:rPr>
              <w:t>Strongly Disa</w:t>
            </w:r>
            <w:r w:rsidRPr="0011160E">
              <w:rPr>
                <w:rFonts w:asciiTheme="majorHAnsi" w:hAnsiTheme="majorHAnsi"/>
                <w:b/>
                <w:sz w:val="18"/>
                <w:szCs w:val="18"/>
              </w:rPr>
              <w:t>gree</w:t>
            </w:r>
          </w:p>
        </w:tc>
        <w:tc>
          <w:tcPr>
            <w:tcW w:w="952" w:type="dxa"/>
            <w:shd w:val="clear" w:color="auto" w:fill="C6D9F1" w:themeFill="text2" w:themeFillTint="33"/>
            <w:vAlign w:val="bottom"/>
          </w:tcPr>
          <w:p w14:paraId="23C06D71" w14:textId="77777777" w:rsidR="00B25A86" w:rsidRPr="0011160E" w:rsidRDefault="00B25A86" w:rsidP="00B25A86">
            <w:pPr>
              <w:jc w:val="center"/>
              <w:rPr>
                <w:rFonts w:asciiTheme="majorHAnsi" w:hAnsiTheme="majorHAnsi"/>
                <w:b/>
                <w:sz w:val="18"/>
                <w:szCs w:val="18"/>
              </w:rPr>
            </w:pPr>
            <w:r>
              <w:rPr>
                <w:rFonts w:asciiTheme="majorHAnsi" w:hAnsiTheme="majorHAnsi"/>
                <w:b/>
                <w:sz w:val="18"/>
                <w:szCs w:val="18"/>
              </w:rPr>
              <w:t>Disa</w:t>
            </w:r>
            <w:r w:rsidRPr="0011160E">
              <w:rPr>
                <w:rFonts w:asciiTheme="majorHAnsi" w:hAnsiTheme="majorHAnsi"/>
                <w:b/>
                <w:sz w:val="18"/>
                <w:szCs w:val="18"/>
              </w:rPr>
              <w:t>gree</w:t>
            </w:r>
          </w:p>
        </w:tc>
        <w:tc>
          <w:tcPr>
            <w:tcW w:w="952" w:type="dxa"/>
            <w:shd w:val="clear" w:color="auto" w:fill="C6D9F1" w:themeFill="text2" w:themeFillTint="33"/>
            <w:vAlign w:val="bottom"/>
          </w:tcPr>
          <w:p w14:paraId="28334DBC" w14:textId="77777777" w:rsidR="00B25A86" w:rsidRPr="0011160E" w:rsidRDefault="00B25A86" w:rsidP="00B25A86">
            <w:pPr>
              <w:jc w:val="center"/>
              <w:rPr>
                <w:rFonts w:asciiTheme="majorHAnsi" w:hAnsiTheme="majorHAnsi"/>
                <w:b/>
                <w:sz w:val="18"/>
                <w:szCs w:val="18"/>
              </w:rPr>
            </w:pPr>
            <w:r>
              <w:rPr>
                <w:rFonts w:asciiTheme="majorHAnsi" w:hAnsiTheme="majorHAnsi"/>
                <w:b/>
                <w:sz w:val="18"/>
                <w:szCs w:val="18"/>
              </w:rPr>
              <w:t>A</w:t>
            </w:r>
            <w:r w:rsidRPr="0011160E">
              <w:rPr>
                <w:rFonts w:asciiTheme="majorHAnsi" w:hAnsiTheme="majorHAnsi"/>
                <w:b/>
                <w:sz w:val="18"/>
                <w:szCs w:val="18"/>
              </w:rPr>
              <w:t>gree</w:t>
            </w:r>
          </w:p>
        </w:tc>
        <w:tc>
          <w:tcPr>
            <w:tcW w:w="952" w:type="dxa"/>
            <w:shd w:val="clear" w:color="auto" w:fill="C6D9F1" w:themeFill="text2" w:themeFillTint="33"/>
            <w:vAlign w:val="bottom"/>
          </w:tcPr>
          <w:p w14:paraId="5339FC4A" w14:textId="77777777" w:rsidR="00B25A86" w:rsidRPr="0011160E" w:rsidRDefault="00B25A86" w:rsidP="00B25A86">
            <w:pPr>
              <w:jc w:val="center"/>
              <w:rPr>
                <w:rFonts w:asciiTheme="majorHAnsi" w:hAnsiTheme="majorHAnsi"/>
                <w:b/>
                <w:sz w:val="18"/>
                <w:szCs w:val="18"/>
              </w:rPr>
            </w:pPr>
            <w:r>
              <w:rPr>
                <w:rFonts w:asciiTheme="majorHAnsi" w:hAnsiTheme="majorHAnsi"/>
                <w:b/>
                <w:sz w:val="18"/>
                <w:szCs w:val="18"/>
              </w:rPr>
              <w:t>Strongly A</w:t>
            </w:r>
            <w:r w:rsidRPr="0011160E">
              <w:rPr>
                <w:rFonts w:asciiTheme="majorHAnsi" w:hAnsiTheme="majorHAnsi"/>
                <w:b/>
                <w:sz w:val="18"/>
                <w:szCs w:val="18"/>
              </w:rPr>
              <w:t>gree</w:t>
            </w:r>
          </w:p>
        </w:tc>
        <w:tc>
          <w:tcPr>
            <w:tcW w:w="952" w:type="dxa"/>
            <w:shd w:val="clear" w:color="auto" w:fill="C6D9F1" w:themeFill="text2" w:themeFillTint="33"/>
            <w:vAlign w:val="bottom"/>
          </w:tcPr>
          <w:p w14:paraId="7290784C" w14:textId="77777777" w:rsidR="00B25A86" w:rsidRPr="0011160E" w:rsidRDefault="00B25A86" w:rsidP="00B25A86">
            <w:pPr>
              <w:jc w:val="center"/>
              <w:rPr>
                <w:rFonts w:asciiTheme="majorHAnsi" w:hAnsiTheme="majorHAnsi"/>
                <w:sz w:val="18"/>
                <w:szCs w:val="18"/>
              </w:rPr>
            </w:pPr>
            <w:r w:rsidRPr="0011160E">
              <w:rPr>
                <w:rFonts w:asciiTheme="majorHAnsi" w:hAnsiTheme="majorHAnsi"/>
                <w:b/>
                <w:sz w:val="18"/>
                <w:szCs w:val="18"/>
              </w:rPr>
              <w:t>DK/NMI</w:t>
            </w:r>
          </w:p>
        </w:tc>
      </w:tr>
      <w:tr w:rsidR="00B25A86" w:rsidRPr="0011160E" w14:paraId="07D39FE3" w14:textId="77777777" w:rsidTr="00C27632">
        <w:tc>
          <w:tcPr>
            <w:tcW w:w="4595" w:type="dxa"/>
            <w:shd w:val="clear" w:color="auto" w:fill="auto"/>
          </w:tcPr>
          <w:p w14:paraId="3627A7A8"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I am prepared to invest (funding, time, etc.) in the professional development of myself and my central office staff to grow our capacity to provide services that strengthen teaching and learning district-wide.</w:t>
            </w:r>
          </w:p>
          <w:p w14:paraId="2A57971F" w14:textId="77777777" w:rsidR="00B25A86" w:rsidRPr="00B25A86" w:rsidRDefault="00B25A86" w:rsidP="00B25A86">
            <w:pPr>
              <w:ind w:left="-18"/>
              <w:rPr>
                <w:rFonts w:asciiTheme="majorHAnsi" w:eastAsia="MS Gothic" w:hAnsiTheme="majorHAnsi" w:cs="Segoe UI Symbol"/>
                <w:sz w:val="12"/>
                <w:szCs w:val="12"/>
              </w:rPr>
            </w:pPr>
          </w:p>
        </w:tc>
        <w:tc>
          <w:tcPr>
            <w:tcW w:w="952" w:type="dxa"/>
          </w:tcPr>
          <w:p w14:paraId="7D4D57D9"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1B302D00"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223B1492"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4F90E806"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shd w:val="clear" w:color="auto" w:fill="DBE5F1" w:themeFill="accent1" w:themeFillTint="33"/>
          </w:tcPr>
          <w:p w14:paraId="052216DC"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B25A86" w:rsidRPr="0011160E" w14:paraId="2017349F" w14:textId="77777777" w:rsidTr="00C27632">
        <w:tc>
          <w:tcPr>
            <w:tcW w:w="4595" w:type="dxa"/>
            <w:shd w:val="clear" w:color="auto" w:fill="auto"/>
          </w:tcPr>
          <w:p w14:paraId="5CA97026"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I understand that if I truly engage in central office transformation, chances are that not all my current staff will be suited for the new work.</w:t>
            </w:r>
          </w:p>
          <w:p w14:paraId="6B4053D8" w14:textId="77777777" w:rsidR="00B25A86" w:rsidRPr="00B25A86" w:rsidRDefault="00B25A86" w:rsidP="00B25A86">
            <w:pPr>
              <w:ind w:left="-18"/>
              <w:rPr>
                <w:rFonts w:asciiTheme="majorHAnsi" w:eastAsia="MS Gothic" w:hAnsiTheme="majorHAnsi" w:cs="Segoe UI Symbol"/>
                <w:sz w:val="12"/>
                <w:szCs w:val="12"/>
              </w:rPr>
            </w:pPr>
          </w:p>
        </w:tc>
        <w:tc>
          <w:tcPr>
            <w:tcW w:w="952" w:type="dxa"/>
          </w:tcPr>
          <w:p w14:paraId="1DDD70D8"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533ECD2F"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2B525F30"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121A897C"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shd w:val="clear" w:color="auto" w:fill="DBE5F1" w:themeFill="accent1" w:themeFillTint="33"/>
          </w:tcPr>
          <w:p w14:paraId="1F1913BE"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r w:rsidR="00B25A86" w:rsidRPr="0011160E" w14:paraId="6CE6CA90" w14:textId="77777777" w:rsidTr="00C27632">
        <w:tc>
          <w:tcPr>
            <w:tcW w:w="4595" w:type="dxa"/>
            <w:shd w:val="clear" w:color="auto" w:fill="auto"/>
          </w:tcPr>
          <w:p w14:paraId="354A6E03" w14:textId="77777777" w:rsidR="00B25A86" w:rsidRDefault="00B25A86" w:rsidP="00B25A86">
            <w:pPr>
              <w:pStyle w:val="ListParagraph"/>
              <w:numPr>
                <w:ilvl w:val="0"/>
                <w:numId w:val="20"/>
              </w:numPr>
              <w:spacing w:before="60" w:after="60"/>
              <w:ind w:left="274" w:hanging="288"/>
              <w:contextualSpacing w:val="0"/>
              <w:rPr>
                <w:rFonts w:asciiTheme="majorHAnsi" w:eastAsia="MS Gothic" w:hAnsiTheme="majorHAnsi" w:cs="Segoe UI Symbol"/>
                <w:sz w:val="20"/>
                <w:szCs w:val="20"/>
              </w:rPr>
            </w:pPr>
            <w:r>
              <w:rPr>
                <w:rFonts w:asciiTheme="majorHAnsi" w:eastAsia="MS Gothic" w:hAnsiTheme="majorHAnsi" w:cs="Segoe UI Symbol"/>
                <w:sz w:val="20"/>
                <w:szCs w:val="20"/>
              </w:rPr>
              <w:t>Our school board members understand that improving teaching and learning should be the top priority of the central office.</w:t>
            </w:r>
          </w:p>
          <w:p w14:paraId="036B300D" w14:textId="77777777" w:rsidR="00B25A86" w:rsidRPr="00B25A86" w:rsidRDefault="00B25A86" w:rsidP="00B25A86">
            <w:pPr>
              <w:ind w:left="-18"/>
              <w:rPr>
                <w:rFonts w:asciiTheme="majorHAnsi" w:eastAsia="MS Gothic" w:hAnsiTheme="majorHAnsi" w:cs="Segoe UI Symbol"/>
                <w:sz w:val="12"/>
                <w:szCs w:val="12"/>
              </w:rPr>
            </w:pPr>
          </w:p>
        </w:tc>
        <w:tc>
          <w:tcPr>
            <w:tcW w:w="952" w:type="dxa"/>
          </w:tcPr>
          <w:p w14:paraId="421F16B9"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3DB7934B"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469A8727"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tcPr>
          <w:p w14:paraId="313FB404"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c>
          <w:tcPr>
            <w:tcW w:w="952" w:type="dxa"/>
            <w:shd w:val="clear" w:color="auto" w:fill="DBE5F1" w:themeFill="accent1" w:themeFillTint="33"/>
          </w:tcPr>
          <w:p w14:paraId="73E9D6EA" w14:textId="77777777" w:rsidR="00B25A86" w:rsidRPr="002D69F8" w:rsidRDefault="00B25A86" w:rsidP="00B25A86">
            <w:pPr>
              <w:spacing w:before="60" w:after="120"/>
              <w:jc w:val="center"/>
              <w:rPr>
                <w:rFonts w:ascii="Segoe UI Symbol" w:eastAsia="MS Gothic" w:hAnsi="Segoe UI Symbol" w:cs="Segoe UI Symbol"/>
                <w:sz w:val="28"/>
                <w:szCs w:val="28"/>
              </w:rPr>
            </w:pPr>
            <w:r w:rsidRPr="002D69F8">
              <w:rPr>
                <w:rFonts w:ascii="Segoe UI Symbol" w:eastAsia="MS Gothic" w:hAnsi="Segoe UI Symbol" w:cs="Segoe UI Symbol"/>
                <w:sz w:val="28"/>
                <w:szCs w:val="28"/>
              </w:rPr>
              <w:t>☐</w:t>
            </w:r>
          </w:p>
        </w:tc>
      </w:tr>
    </w:tbl>
    <w:p w14:paraId="6CF5E461" w14:textId="77777777" w:rsidR="0064645D" w:rsidRDefault="0064645D" w:rsidP="00230ACD">
      <w:pPr>
        <w:rPr>
          <w:rFonts w:asciiTheme="majorHAnsi" w:hAnsiTheme="majorHAnsi"/>
          <w:sz w:val="22"/>
          <w:szCs w:val="22"/>
        </w:rPr>
      </w:pPr>
    </w:p>
    <w:p w14:paraId="304756FF" w14:textId="77777777" w:rsidR="008C50FC" w:rsidRDefault="008C50FC" w:rsidP="00230ACD">
      <w:pPr>
        <w:rPr>
          <w:rFonts w:asciiTheme="majorHAnsi" w:hAnsiTheme="majorHAnsi"/>
          <w:sz w:val="22"/>
          <w:szCs w:val="22"/>
        </w:rPr>
      </w:pPr>
    </w:p>
    <w:p w14:paraId="3BE154EC" w14:textId="77777777" w:rsidR="00B25A86" w:rsidRDefault="00B25A86" w:rsidP="00230ACD">
      <w:pPr>
        <w:rPr>
          <w:rFonts w:asciiTheme="majorHAnsi" w:hAnsiTheme="majorHAnsi"/>
          <w:sz w:val="22"/>
          <w:szCs w:val="22"/>
        </w:rPr>
      </w:pPr>
    </w:p>
    <w:tbl>
      <w:tblPr>
        <w:tblStyle w:val="TableGrid"/>
        <w:tblW w:w="93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60"/>
      </w:tblGrid>
      <w:tr w:rsidR="008C50FC" w14:paraId="2B58CF43" w14:textId="77777777" w:rsidTr="002D69F8">
        <w:tc>
          <w:tcPr>
            <w:tcW w:w="9360" w:type="dxa"/>
            <w:shd w:val="clear" w:color="auto" w:fill="C6D9F1" w:themeFill="text2" w:themeFillTint="33"/>
          </w:tcPr>
          <w:p w14:paraId="4E83A4DF" w14:textId="4082F2CA" w:rsidR="008C50FC" w:rsidRPr="006C2895" w:rsidRDefault="002D69F8" w:rsidP="009E0C7C">
            <w:pPr>
              <w:tabs>
                <w:tab w:val="left" w:pos="1260"/>
                <w:tab w:val="left" w:pos="1350"/>
              </w:tabs>
              <w:spacing w:before="120" w:after="120"/>
              <w:rPr>
                <w:rFonts w:asciiTheme="majorHAnsi" w:hAnsiTheme="majorHAnsi"/>
                <w:b/>
              </w:rPr>
            </w:pPr>
            <w:r>
              <w:rPr>
                <w:rFonts w:asciiTheme="majorHAnsi" w:hAnsiTheme="majorHAnsi"/>
                <w:b/>
              </w:rPr>
              <w:t>Leading by Teaching and Learning:  Reflection and Next Steps</w:t>
            </w:r>
            <w:r w:rsidR="008C50FC" w:rsidRPr="006C2895">
              <w:rPr>
                <w:rFonts w:asciiTheme="majorHAnsi" w:hAnsiTheme="majorHAnsi"/>
                <w:b/>
              </w:rPr>
              <w:t xml:space="preserve"> </w:t>
            </w:r>
          </w:p>
        </w:tc>
      </w:tr>
      <w:tr w:rsidR="008C50FC" w14:paraId="6E9341E9" w14:textId="77777777" w:rsidTr="002D69F8">
        <w:trPr>
          <w:trHeight w:val="963"/>
        </w:trPr>
        <w:tc>
          <w:tcPr>
            <w:tcW w:w="9360" w:type="dxa"/>
            <w:shd w:val="clear" w:color="auto" w:fill="DBE5F1" w:themeFill="accent1" w:themeFillTint="33"/>
          </w:tcPr>
          <w:p w14:paraId="0914056D" w14:textId="77777777" w:rsidR="00773E93" w:rsidRDefault="00773E93" w:rsidP="00773E93">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Which of the above issues rises to the top for you as a starting point</w:t>
            </w:r>
            <w:r w:rsidR="00AC784B">
              <w:rPr>
                <w:rFonts w:asciiTheme="majorHAnsi" w:hAnsiTheme="majorHAnsi"/>
                <w:sz w:val="20"/>
                <w:szCs w:val="20"/>
              </w:rPr>
              <w:t xml:space="preserve"> for your work — </w:t>
            </w:r>
            <w:r>
              <w:rPr>
                <w:rFonts w:asciiTheme="majorHAnsi" w:hAnsiTheme="majorHAnsi"/>
                <w:sz w:val="20"/>
                <w:szCs w:val="20"/>
              </w:rPr>
              <w:t xml:space="preserve">because </w:t>
            </w:r>
            <w:r w:rsidRPr="00707DFF">
              <w:rPr>
                <w:rFonts w:asciiTheme="majorHAnsi" w:hAnsiTheme="majorHAnsi"/>
                <w:sz w:val="20"/>
                <w:szCs w:val="20"/>
              </w:rPr>
              <w:t>you can achieve cl</w:t>
            </w:r>
            <w:r>
              <w:rPr>
                <w:rFonts w:asciiTheme="majorHAnsi" w:hAnsiTheme="majorHAnsi"/>
                <w:sz w:val="20"/>
                <w:szCs w:val="20"/>
              </w:rPr>
              <w:t xml:space="preserve">ear gains in this area soon, </w:t>
            </w:r>
            <w:r w:rsidRPr="00707DFF">
              <w:rPr>
                <w:rFonts w:asciiTheme="majorHAnsi" w:hAnsiTheme="majorHAnsi"/>
                <w:sz w:val="20"/>
                <w:szCs w:val="20"/>
              </w:rPr>
              <w:t>because weakness in this area will jeopardize your broader effort</w:t>
            </w:r>
            <w:r>
              <w:rPr>
                <w:rFonts w:asciiTheme="majorHAnsi" w:hAnsiTheme="majorHAnsi"/>
                <w:sz w:val="20"/>
                <w:szCs w:val="20"/>
              </w:rPr>
              <w:t>, or because you otherwise believe that they relate to a key starting place for you</w:t>
            </w:r>
            <w:r w:rsidRPr="00707DFF">
              <w:rPr>
                <w:rFonts w:asciiTheme="majorHAnsi" w:hAnsiTheme="majorHAnsi"/>
                <w:sz w:val="20"/>
                <w:szCs w:val="20"/>
              </w:rPr>
              <w:t xml:space="preserve">? </w:t>
            </w:r>
          </w:p>
          <w:p w14:paraId="6020D008" w14:textId="77777777" w:rsidR="008C50FC" w:rsidRDefault="008C50FC" w:rsidP="008C50FC">
            <w:pPr>
              <w:tabs>
                <w:tab w:val="left" w:pos="1260"/>
                <w:tab w:val="left" w:pos="1350"/>
              </w:tabs>
              <w:spacing w:before="120" w:after="120"/>
              <w:rPr>
                <w:rFonts w:asciiTheme="majorHAnsi" w:hAnsiTheme="majorHAnsi"/>
                <w:sz w:val="20"/>
                <w:szCs w:val="20"/>
              </w:rPr>
            </w:pPr>
          </w:p>
          <w:p w14:paraId="65D9ADE7" w14:textId="77777777" w:rsidR="008C50FC" w:rsidRDefault="008C50FC" w:rsidP="008C50FC">
            <w:pPr>
              <w:tabs>
                <w:tab w:val="left" w:pos="1260"/>
                <w:tab w:val="left" w:pos="1350"/>
              </w:tabs>
              <w:spacing w:before="120" w:after="120"/>
              <w:rPr>
                <w:rFonts w:asciiTheme="majorHAnsi" w:hAnsiTheme="majorHAnsi"/>
                <w:sz w:val="20"/>
                <w:szCs w:val="20"/>
              </w:rPr>
            </w:pPr>
          </w:p>
          <w:p w14:paraId="6AF15F71" w14:textId="77777777" w:rsidR="009A7F9F" w:rsidRPr="008C50FC" w:rsidRDefault="009A7F9F" w:rsidP="008C50FC">
            <w:pPr>
              <w:tabs>
                <w:tab w:val="left" w:pos="1260"/>
                <w:tab w:val="left" w:pos="1350"/>
              </w:tabs>
              <w:spacing w:before="120" w:after="120"/>
              <w:rPr>
                <w:rFonts w:asciiTheme="majorHAnsi" w:hAnsiTheme="majorHAnsi"/>
                <w:sz w:val="20"/>
                <w:szCs w:val="20"/>
              </w:rPr>
            </w:pPr>
          </w:p>
          <w:p w14:paraId="48E75ACD" w14:textId="77777777" w:rsidR="008C50FC" w:rsidRPr="008C50FC" w:rsidRDefault="008C50FC" w:rsidP="008C50FC">
            <w:pPr>
              <w:tabs>
                <w:tab w:val="left" w:pos="1260"/>
                <w:tab w:val="left" w:pos="1350"/>
              </w:tabs>
              <w:spacing w:before="120" w:after="120"/>
              <w:rPr>
                <w:rFonts w:asciiTheme="majorHAnsi" w:hAnsiTheme="majorHAnsi"/>
                <w:sz w:val="20"/>
                <w:szCs w:val="20"/>
              </w:rPr>
            </w:pPr>
          </w:p>
        </w:tc>
      </w:tr>
      <w:tr w:rsidR="008C50FC" w14:paraId="07EF5DDB" w14:textId="77777777" w:rsidTr="002D69F8">
        <w:trPr>
          <w:trHeight w:val="1781"/>
        </w:trPr>
        <w:tc>
          <w:tcPr>
            <w:tcW w:w="9360" w:type="dxa"/>
            <w:shd w:val="clear" w:color="auto" w:fill="DBE5F1" w:themeFill="accent1" w:themeFillTint="33"/>
          </w:tcPr>
          <w:p w14:paraId="225486E0" w14:textId="77777777" w:rsidR="008C50FC" w:rsidRPr="00707DFF" w:rsidRDefault="008C50FC" w:rsidP="002A5412">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 xml:space="preserve">What issues do you need to know more about before you can act?  </w:t>
            </w:r>
          </w:p>
          <w:p w14:paraId="1FC70356" w14:textId="77777777" w:rsidR="008C50FC" w:rsidRDefault="008C50FC" w:rsidP="002A5412">
            <w:pPr>
              <w:tabs>
                <w:tab w:val="left" w:pos="1260"/>
                <w:tab w:val="left" w:pos="1350"/>
              </w:tabs>
              <w:spacing w:before="120" w:after="120"/>
              <w:rPr>
                <w:rFonts w:asciiTheme="majorHAnsi" w:hAnsiTheme="majorHAnsi"/>
                <w:sz w:val="20"/>
                <w:szCs w:val="20"/>
              </w:rPr>
            </w:pPr>
          </w:p>
          <w:p w14:paraId="30D7CA6B" w14:textId="77777777" w:rsidR="008C50FC" w:rsidRDefault="008C50FC" w:rsidP="002A5412">
            <w:pPr>
              <w:tabs>
                <w:tab w:val="left" w:pos="1260"/>
                <w:tab w:val="left" w:pos="1350"/>
              </w:tabs>
              <w:spacing w:before="120" w:after="120"/>
              <w:rPr>
                <w:rFonts w:asciiTheme="majorHAnsi" w:hAnsiTheme="majorHAnsi"/>
                <w:sz w:val="20"/>
                <w:szCs w:val="20"/>
              </w:rPr>
            </w:pPr>
          </w:p>
          <w:p w14:paraId="617D2BFB" w14:textId="77777777" w:rsidR="008C50FC" w:rsidRPr="00707DFF" w:rsidRDefault="008C50FC" w:rsidP="002A5412">
            <w:pPr>
              <w:tabs>
                <w:tab w:val="left" w:pos="1260"/>
                <w:tab w:val="left" w:pos="1350"/>
              </w:tabs>
              <w:spacing w:before="120" w:after="120"/>
              <w:rPr>
                <w:rFonts w:asciiTheme="majorHAnsi" w:hAnsiTheme="majorHAnsi"/>
                <w:sz w:val="20"/>
                <w:szCs w:val="20"/>
              </w:rPr>
            </w:pPr>
          </w:p>
          <w:p w14:paraId="1A0D3678" w14:textId="77777777" w:rsidR="008C50FC" w:rsidRPr="008C50FC" w:rsidRDefault="008C50FC" w:rsidP="002A5412">
            <w:pPr>
              <w:tabs>
                <w:tab w:val="left" w:pos="1260"/>
                <w:tab w:val="left" w:pos="1350"/>
              </w:tabs>
              <w:spacing w:before="120" w:after="120"/>
              <w:rPr>
                <w:rFonts w:asciiTheme="majorHAnsi" w:hAnsiTheme="majorHAnsi"/>
                <w:sz w:val="20"/>
                <w:szCs w:val="20"/>
              </w:rPr>
            </w:pPr>
          </w:p>
        </w:tc>
      </w:tr>
      <w:tr w:rsidR="008C50FC" w14:paraId="75525199" w14:textId="77777777" w:rsidTr="002D69F8">
        <w:trPr>
          <w:trHeight w:val="1025"/>
        </w:trPr>
        <w:tc>
          <w:tcPr>
            <w:tcW w:w="9360" w:type="dxa"/>
            <w:shd w:val="clear" w:color="auto" w:fill="DBE5F1" w:themeFill="accent1" w:themeFillTint="33"/>
          </w:tcPr>
          <w:p w14:paraId="04F0603F" w14:textId="77777777" w:rsidR="00773E93" w:rsidRDefault="00773E93" w:rsidP="00773E93">
            <w:pPr>
              <w:tabs>
                <w:tab w:val="left" w:pos="1260"/>
                <w:tab w:val="left" w:pos="1350"/>
              </w:tabs>
              <w:spacing w:before="120" w:after="120"/>
              <w:rPr>
                <w:rFonts w:asciiTheme="majorHAnsi" w:hAnsiTheme="majorHAnsi"/>
                <w:sz w:val="20"/>
                <w:szCs w:val="20"/>
              </w:rPr>
            </w:pPr>
            <w:r w:rsidRPr="00707DFF">
              <w:rPr>
                <w:rFonts w:asciiTheme="majorHAnsi" w:hAnsiTheme="majorHAnsi"/>
                <w:sz w:val="20"/>
                <w:szCs w:val="20"/>
              </w:rPr>
              <w:t>What kinds of support will you need to move people and prac</w:t>
            </w:r>
            <w:r>
              <w:rPr>
                <w:rFonts w:asciiTheme="majorHAnsi" w:hAnsiTheme="majorHAnsi"/>
                <w:sz w:val="20"/>
                <w:szCs w:val="20"/>
              </w:rPr>
              <w:t xml:space="preserve">tices toward the “agree” side of </w:t>
            </w:r>
            <w:r w:rsidRPr="00707DFF">
              <w:rPr>
                <w:rFonts w:asciiTheme="majorHAnsi" w:hAnsiTheme="majorHAnsi"/>
                <w:sz w:val="20"/>
                <w:szCs w:val="20"/>
              </w:rPr>
              <w:t xml:space="preserve">the </w:t>
            </w:r>
            <w:r>
              <w:rPr>
                <w:rFonts w:asciiTheme="majorHAnsi" w:hAnsiTheme="majorHAnsi"/>
                <w:sz w:val="20"/>
                <w:szCs w:val="20"/>
              </w:rPr>
              <w:t>scale in your key areas?</w:t>
            </w:r>
          </w:p>
          <w:p w14:paraId="14A90185" w14:textId="77777777" w:rsidR="008C50FC" w:rsidRDefault="008C50FC" w:rsidP="008C50FC">
            <w:pPr>
              <w:tabs>
                <w:tab w:val="left" w:pos="1260"/>
                <w:tab w:val="left" w:pos="1350"/>
              </w:tabs>
              <w:spacing w:before="120" w:after="120"/>
              <w:rPr>
                <w:rFonts w:asciiTheme="majorHAnsi" w:hAnsiTheme="majorHAnsi"/>
                <w:sz w:val="20"/>
                <w:szCs w:val="20"/>
              </w:rPr>
            </w:pPr>
          </w:p>
          <w:p w14:paraId="32ABFA5F" w14:textId="77777777" w:rsidR="008C50FC" w:rsidRDefault="008C50FC" w:rsidP="008C50FC">
            <w:pPr>
              <w:tabs>
                <w:tab w:val="left" w:pos="1260"/>
                <w:tab w:val="left" w:pos="1350"/>
              </w:tabs>
              <w:spacing w:before="120" w:after="120"/>
              <w:rPr>
                <w:rFonts w:asciiTheme="majorHAnsi" w:hAnsiTheme="majorHAnsi"/>
                <w:sz w:val="20"/>
                <w:szCs w:val="20"/>
              </w:rPr>
            </w:pPr>
          </w:p>
          <w:p w14:paraId="0AB0EB0D" w14:textId="77777777" w:rsidR="008C50FC" w:rsidRPr="008C50FC" w:rsidRDefault="008C50FC" w:rsidP="008C50FC">
            <w:pPr>
              <w:tabs>
                <w:tab w:val="left" w:pos="1260"/>
                <w:tab w:val="left" w:pos="1350"/>
              </w:tabs>
              <w:spacing w:before="120" w:after="120"/>
              <w:rPr>
                <w:rFonts w:asciiTheme="majorHAnsi" w:hAnsiTheme="majorHAnsi"/>
                <w:sz w:val="20"/>
                <w:szCs w:val="20"/>
              </w:rPr>
            </w:pPr>
          </w:p>
          <w:p w14:paraId="403611B6" w14:textId="77777777" w:rsidR="008C50FC" w:rsidRPr="008C50FC" w:rsidRDefault="008C50FC" w:rsidP="008C50FC">
            <w:pPr>
              <w:tabs>
                <w:tab w:val="left" w:pos="1260"/>
                <w:tab w:val="left" w:pos="1350"/>
              </w:tabs>
              <w:spacing w:before="120" w:after="120"/>
              <w:rPr>
                <w:rFonts w:asciiTheme="majorHAnsi" w:hAnsiTheme="majorHAnsi"/>
                <w:sz w:val="20"/>
                <w:szCs w:val="20"/>
              </w:rPr>
            </w:pPr>
          </w:p>
        </w:tc>
      </w:tr>
    </w:tbl>
    <w:p w14:paraId="72115CA8" w14:textId="77777777" w:rsidR="008C50FC" w:rsidRPr="00754143" w:rsidRDefault="008C50FC" w:rsidP="00230ACD">
      <w:pPr>
        <w:rPr>
          <w:rFonts w:asciiTheme="majorHAnsi" w:hAnsiTheme="majorHAnsi"/>
          <w:sz w:val="20"/>
          <w:szCs w:val="20"/>
        </w:rPr>
      </w:pPr>
    </w:p>
    <w:sectPr w:rsidR="008C50FC" w:rsidRPr="00754143" w:rsidSect="0023638A">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ECCE1" w14:textId="77777777" w:rsidR="00290FA3" w:rsidRDefault="00290FA3" w:rsidP="00F415EF">
      <w:r>
        <w:separator/>
      </w:r>
    </w:p>
  </w:endnote>
  <w:endnote w:type="continuationSeparator" w:id="0">
    <w:p w14:paraId="3868A5A1" w14:textId="77777777" w:rsidR="00290FA3" w:rsidRDefault="00290FA3" w:rsidP="00F4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Segoe UI Symbol">
    <w:altName w:val="Didot"/>
    <w:charset w:val="00"/>
    <w:family w:val="swiss"/>
    <w:pitch w:val="variable"/>
    <w:sig w:usb0="8000006F" w:usb1="1200FBEF" w:usb2="0064C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61F12" w14:textId="77777777" w:rsidR="00290FA3" w:rsidRDefault="00290FA3" w:rsidP="002F20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2C748" w14:textId="77777777" w:rsidR="00290FA3" w:rsidRDefault="00290FA3" w:rsidP="00A869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FB4B8" w14:textId="77777777" w:rsidR="00290FA3" w:rsidRPr="002F20BE" w:rsidRDefault="00290FA3" w:rsidP="002F20BE">
    <w:pPr>
      <w:pStyle w:val="Footer"/>
      <w:framePr w:wrap="around" w:vAnchor="text" w:hAnchor="margin" w:xAlign="right" w:y="1"/>
      <w:rPr>
        <w:rStyle w:val="PageNumber"/>
        <w:rFonts w:asciiTheme="majorHAnsi" w:hAnsiTheme="majorHAnsi"/>
        <w:b/>
        <w:color w:val="A6A6A6" w:themeColor="background1" w:themeShade="A6"/>
        <w:sz w:val="20"/>
        <w:szCs w:val="20"/>
      </w:rPr>
    </w:pPr>
    <w:r w:rsidRPr="002F20BE">
      <w:rPr>
        <w:rStyle w:val="PageNumber"/>
        <w:rFonts w:asciiTheme="majorHAnsi" w:hAnsiTheme="majorHAnsi"/>
        <w:b/>
        <w:color w:val="A6A6A6" w:themeColor="background1" w:themeShade="A6"/>
        <w:sz w:val="20"/>
        <w:szCs w:val="20"/>
      </w:rPr>
      <w:fldChar w:fldCharType="begin"/>
    </w:r>
    <w:r w:rsidRPr="002F20BE">
      <w:rPr>
        <w:rStyle w:val="PageNumber"/>
        <w:rFonts w:asciiTheme="majorHAnsi" w:hAnsiTheme="majorHAnsi"/>
        <w:b/>
        <w:color w:val="A6A6A6" w:themeColor="background1" w:themeShade="A6"/>
        <w:sz w:val="20"/>
        <w:szCs w:val="20"/>
      </w:rPr>
      <w:instrText xml:space="preserve">PAGE  </w:instrText>
    </w:r>
    <w:r w:rsidRPr="002F20BE">
      <w:rPr>
        <w:rStyle w:val="PageNumber"/>
        <w:rFonts w:asciiTheme="majorHAnsi" w:hAnsiTheme="majorHAnsi"/>
        <w:b/>
        <w:color w:val="A6A6A6" w:themeColor="background1" w:themeShade="A6"/>
        <w:sz w:val="20"/>
        <w:szCs w:val="20"/>
      </w:rPr>
      <w:fldChar w:fldCharType="separate"/>
    </w:r>
    <w:r w:rsidR="003D42D2">
      <w:rPr>
        <w:rStyle w:val="PageNumber"/>
        <w:rFonts w:asciiTheme="majorHAnsi" w:hAnsiTheme="majorHAnsi"/>
        <w:b/>
        <w:noProof/>
        <w:color w:val="A6A6A6" w:themeColor="background1" w:themeShade="A6"/>
        <w:sz w:val="20"/>
        <w:szCs w:val="20"/>
      </w:rPr>
      <w:t>12</w:t>
    </w:r>
    <w:r w:rsidRPr="002F20BE">
      <w:rPr>
        <w:rStyle w:val="PageNumber"/>
        <w:rFonts w:asciiTheme="majorHAnsi" w:hAnsiTheme="majorHAnsi"/>
        <w:b/>
        <w:color w:val="A6A6A6" w:themeColor="background1" w:themeShade="A6"/>
        <w:sz w:val="20"/>
        <w:szCs w:val="20"/>
      </w:rPr>
      <w:fldChar w:fldCharType="end"/>
    </w:r>
  </w:p>
  <w:p w14:paraId="6344A2D0" w14:textId="4E7943E8" w:rsidR="00290FA3" w:rsidRDefault="00290FA3" w:rsidP="002F20BE">
    <w:pPr>
      <w:ind w:right="360"/>
      <w:rPr>
        <w:rFonts w:asciiTheme="majorHAnsi" w:hAnsiTheme="majorHAnsi"/>
        <w:sz w:val="18"/>
        <w:szCs w:val="18"/>
      </w:rPr>
    </w:pPr>
    <w:r w:rsidRPr="00B8438F">
      <w:rPr>
        <w:rFonts w:asciiTheme="majorHAnsi" w:hAnsiTheme="majorHAnsi"/>
        <w:b/>
        <w:color w:val="A6A6A6" w:themeColor="background1" w:themeShade="A6"/>
        <w:sz w:val="20"/>
        <w:szCs w:val="20"/>
      </w:rPr>
      <w:t>Readiness Assessment: Finding Your Starting Points for Central Office Transformation</w:t>
    </w:r>
  </w:p>
  <w:p w14:paraId="141E50FF" w14:textId="36AD7375" w:rsidR="00290FA3" w:rsidRPr="0077723D" w:rsidRDefault="00290FA3" w:rsidP="001B4385">
    <w:pPr>
      <w:pStyle w:val="Footer"/>
      <w:tabs>
        <w:tab w:val="clear" w:pos="4320"/>
        <w:tab w:val="clear" w:pos="8640"/>
        <w:tab w:val="right" w:pos="9360"/>
      </w:tabs>
      <w:rPr>
        <w:rFonts w:asciiTheme="majorHAnsi" w:hAnsiTheme="majorHAnsi"/>
        <w:sz w:val="20"/>
        <w:szCs w:val="20"/>
      </w:rPr>
    </w:pPr>
    <w:r>
      <w:rPr>
        <w:rFonts w:asciiTheme="majorHAnsi" w:hAnsiTheme="majorHAnsi"/>
        <w:sz w:val="18"/>
        <w:szCs w:val="18"/>
      </w:rPr>
      <w:t xml:space="preserve">                                                                                                                                   </w:t>
    </w:r>
    <w:sdt>
      <w:sdtPr>
        <w:rPr>
          <w:rFonts w:asciiTheme="majorHAnsi" w:hAnsiTheme="majorHAnsi"/>
          <w:sz w:val="20"/>
          <w:szCs w:val="20"/>
        </w:rPr>
        <w:id w:val="-1931040297"/>
        <w:docPartObj>
          <w:docPartGallery w:val="Page Numbers (Bottom of Page)"/>
          <w:docPartUnique/>
        </w:docPartObj>
      </w:sdtPr>
      <w:sdtEndPr>
        <w:rPr>
          <w:noProof/>
        </w:rPr>
      </w:sdtEndPr>
      <w:sdtContent>
        <w:r w:rsidRPr="001B4385">
          <w:rPr>
            <w:rFonts w:asciiTheme="majorHAnsi" w:hAnsiTheme="majorHAnsi"/>
            <w:b/>
            <w:noProof/>
            <w:sz w:val="20"/>
            <w:szCs w:val="20"/>
          </w:rPr>
          <w:tab/>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9B17B" w14:textId="530AD71D" w:rsidR="00290FA3" w:rsidRPr="0077723D" w:rsidRDefault="00290FA3" w:rsidP="006D469C">
    <w:pPr>
      <w:pStyle w:val="Footer"/>
      <w:rPr>
        <w:rFonts w:asciiTheme="majorHAnsi" w:hAnsiTheme="majorHAnsi"/>
        <w:sz w:val="20"/>
        <w:szCs w:val="20"/>
      </w:rPr>
    </w:pPr>
    <w:r w:rsidRPr="00060531">
      <w:rPr>
        <w:rFonts w:ascii="Calibri" w:hAnsi="Calibri" w:cs="Calibri"/>
        <w:color w:val="000000"/>
        <w:sz w:val="18"/>
        <w:szCs w:val="18"/>
      </w:rPr>
      <w:t>©</w:t>
    </w:r>
    <w:r>
      <w:rPr>
        <w:rFonts w:ascii="Calibri" w:hAnsi="Calibri" w:cs="Calibri"/>
        <w:color w:val="000000"/>
        <w:sz w:val="18"/>
        <w:szCs w:val="18"/>
      </w:rPr>
      <w:t xml:space="preserve"> 2013 University of Washington </w:t>
    </w:r>
    <w:r w:rsidRPr="00060531">
      <w:rPr>
        <w:rFonts w:ascii="Calibri" w:hAnsi="Calibri" w:cs="Calibri"/>
        <w:color w:val="000000"/>
        <w:sz w:val="18"/>
        <w:szCs w:val="18"/>
      </w:rPr>
      <w:t>Center for Educational Leadersh</w:t>
    </w:r>
    <w:r>
      <w:rPr>
        <w:rFonts w:ascii="Calibri" w:hAnsi="Calibri" w:cs="Calibri"/>
        <w:color w:val="000000"/>
        <w:sz w:val="18"/>
        <w:szCs w:val="18"/>
      </w:rPr>
      <w:t>ip</w:t>
    </w:r>
    <w:r w:rsidRPr="00060531">
      <w:rPr>
        <w:rFonts w:ascii="Calibri" w:hAnsi="Calibri" w:cs="Calibri"/>
        <w:color w:val="000000"/>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2BE78" w14:textId="77777777" w:rsidR="00290FA3" w:rsidRDefault="00290FA3" w:rsidP="00F415EF">
      <w:r>
        <w:separator/>
      </w:r>
    </w:p>
  </w:footnote>
  <w:footnote w:type="continuationSeparator" w:id="0">
    <w:p w14:paraId="08FF75F4" w14:textId="77777777" w:rsidR="00290FA3" w:rsidRDefault="00290FA3" w:rsidP="00F415EF">
      <w:r>
        <w:continuationSeparator/>
      </w:r>
    </w:p>
  </w:footnote>
  <w:footnote w:id="1">
    <w:p w14:paraId="235BE45E" w14:textId="7AD6D0C7" w:rsidR="00290FA3" w:rsidRPr="00312EBF" w:rsidRDefault="00290FA3" w:rsidP="00312EBF">
      <w:pPr>
        <w:spacing w:before="120" w:after="120"/>
        <w:rPr>
          <w:rFonts w:asciiTheme="majorHAnsi" w:hAnsiTheme="majorHAnsi"/>
          <w:b/>
          <w:sz w:val="18"/>
          <w:szCs w:val="18"/>
        </w:rPr>
      </w:pPr>
      <w:r w:rsidRPr="00AC784B">
        <w:rPr>
          <w:rStyle w:val="FootnoteReference"/>
          <w:rFonts w:asciiTheme="majorHAnsi" w:hAnsiTheme="majorHAnsi"/>
          <w:sz w:val="18"/>
          <w:szCs w:val="18"/>
        </w:rPr>
        <w:footnoteRef/>
      </w:r>
      <w:r w:rsidRPr="00AC784B">
        <w:rPr>
          <w:rFonts w:asciiTheme="majorHAnsi" w:hAnsiTheme="majorHAnsi"/>
          <w:sz w:val="18"/>
          <w:szCs w:val="18"/>
        </w:rPr>
        <w:t xml:space="preserve"> Suggested citati</w:t>
      </w:r>
      <w:r>
        <w:rPr>
          <w:rFonts w:asciiTheme="majorHAnsi" w:hAnsiTheme="majorHAnsi"/>
          <w:sz w:val="18"/>
          <w:szCs w:val="18"/>
        </w:rPr>
        <w:t xml:space="preserve">on: </w:t>
      </w:r>
      <w:r w:rsidRPr="00C27632">
        <w:rPr>
          <w:rFonts w:asciiTheme="majorHAnsi" w:hAnsiTheme="majorHAnsi" w:cs="Times New Roman"/>
          <w:sz w:val="18"/>
          <w:szCs w:val="18"/>
        </w:rPr>
        <w:t>H</w:t>
      </w:r>
      <w:r>
        <w:rPr>
          <w:rFonts w:asciiTheme="majorHAnsi" w:hAnsiTheme="majorHAnsi" w:cs="Times New Roman"/>
          <w:sz w:val="18"/>
          <w:szCs w:val="18"/>
        </w:rPr>
        <w:t>onig, M.I., Silverman, M., &amp; As</w:t>
      </w:r>
      <w:r w:rsidRPr="00C27632">
        <w:rPr>
          <w:rFonts w:asciiTheme="majorHAnsi" w:hAnsiTheme="majorHAnsi" w:cs="Times New Roman"/>
          <w:sz w:val="18"/>
          <w:szCs w:val="18"/>
        </w:rPr>
        <w:t xml:space="preserve">sociates. </w:t>
      </w:r>
      <w:r w:rsidRPr="00C27632">
        <w:rPr>
          <w:rFonts w:asciiTheme="majorHAnsi" w:hAnsiTheme="majorHAnsi"/>
          <w:sz w:val="18"/>
          <w:szCs w:val="18"/>
        </w:rPr>
        <w:t>Readiness Assessment:</w:t>
      </w:r>
      <w:r w:rsidRPr="00C27632">
        <w:rPr>
          <w:rFonts w:asciiTheme="majorHAnsi" w:hAnsiTheme="majorHAnsi"/>
          <w:b/>
          <w:sz w:val="18"/>
          <w:szCs w:val="18"/>
        </w:rPr>
        <w:t xml:space="preserve"> </w:t>
      </w:r>
      <w:r w:rsidRPr="00C27632">
        <w:rPr>
          <w:rFonts w:asciiTheme="majorHAnsi" w:hAnsiTheme="majorHAnsi"/>
          <w:sz w:val="18"/>
          <w:szCs w:val="18"/>
        </w:rPr>
        <w:t>Finding Your Starting Points for Central Office Transformation</w:t>
      </w:r>
      <w:r w:rsidRPr="00C27632">
        <w:rPr>
          <w:rFonts w:asciiTheme="majorHAnsi" w:hAnsiTheme="majorHAnsi" w:cs="Times New Roman"/>
          <w:sz w:val="18"/>
          <w:szCs w:val="18"/>
        </w:rPr>
        <w:t>, Version 1.0. Seattle, WA: The University of Washington School of Education.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E419" w14:textId="77777777" w:rsidR="00290FA3" w:rsidRPr="00126A1F" w:rsidRDefault="00290FA3" w:rsidP="002F20BE">
    <w:pPr>
      <w:pStyle w:val="Header"/>
      <w:tabs>
        <w:tab w:val="clear" w:pos="4320"/>
        <w:tab w:val="clear" w:pos="8640"/>
        <w:tab w:val="right" w:pos="8910"/>
      </w:tabs>
      <w:rPr>
        <w:rFonts w:asciiTheme="majorHAnsi" w:hAnsiTheme="majorHAnsi" w:cs="Arial"/>
        <w:noProof/>
        <w:color w:val="A6A6A6" w:themeColor="background1" w:themeShade="A6"/>
        <w:sz w:val="20"/>
        <w:szCs w:val="20"/>
      </w:rPr>
    </w:pPr>
    <w:r w:rsidRPr="00126A1F">
      <w:rPr>
        <w:rFonts w:asciiTheme="majorHAnsi" w:hAnsiTheme="majorHAnsi" w:cs="Arial"/>
        <w:b/>
        <w:noProof/>
        <w:color w:val="A6A6A6" w:themeColor="background1" w:themeShade="A6"/>
        <w:sz w:val="20"/>
        <w:szCs w:val="20"/>
      </w:rPr>
      <w:t>UW Center for Educational Leadership                                                                                          Wallace Foundation</w:t>
    </w:r>
  </w:p>
  <w:p w14:paraId="7D31ABF1" w14:textId="7737EA06" w:rsidR="00290FA3" w:rsidRPr="002F20BE" w:rsidRDefault="00290FA3" w:rsidP="002F20BE">
    <w:pPr>
      <w:pStyle w:val="Header"/>
      <w:tabs>
        <w:tab w:val="clear" w:pos="4320"/>
        <w:tab w:val="clear" w:pos="8640"/>
        <w:tab w:val="right" w:pos="8910"/>
      </w:tabs>
      <w:rPr>
        <w:rFonts w:asciiTheme="majorHAnsi" w:hAnsiTheme="majorHAnsi" w:cs="Arial"/>
        <w:b/>
        <w:color w:val="A6A6A6" w:themeColor="background1" w:themeShade="A6"/>
        <w:sz w:val="20"/>
        <w:szCs w:val="20"/>
        <w:u w:val="single"/>
      </w:rPr>
    </w:pPr>
    <w:r w:rsidRPr="00070CFC">
      <w:rPr>
        <w:rFonts w:asciiTheme="majorHAnsi" w:hAnsiTheme="majorHAnsi" w:cs="Arial"/>
        <w:b/>
        <w:color w:val="A6A6A6" w:themeColor="background1" w:themeShade="A6"/>
        <w:sz w:val="20"/>
        <w:szCs w:val="20"/>
        <w:u w:val="single"/>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39451" w14:textId="6E079C60" w:rsidR="00290FA3" w:rsidRPr="00C77C8C" w:rsidRDefault="00290FA3" w:rsidP="003D42D2">
    <w:pPr>
      <w:tabs>
        <w:tab w:val="right" w:pos="9360"/>
      </w:tabs>
      <w:spacing w:before="120" w:after="120"/>
      <w:ind w:left="-450"/>
      <w:rPr>
        <w:rFonts w:asciiTheme="majorHAnsi" w:hAnsiTheme="majorHAnsi"/>
        <w:b/>
        <w:sz w:val="18"/>
        <w:szCs w:val="18"/>
      </w:rPr>
    </w:pPr>
    <w:r>
      <w:rPr>
        <w:rFonts w:asciiTheme="majorHAnsi" w:hAnsiTheme="majorHAnsi"/>
        <w:b/>
        <w:sz w:val="18"/>
        <w:szCs w:val="18"/>
      </w:rPr>
      <w:t xml:space="preserve">     </w:t>
    </w:r>
    <w:r w:rsidR="00392F3E">
      <w:rPr>
        <w:noProof/>
      </w:rPr>
      <w:drawing>
        <wp:inline distT="0" distB="0" distL="0" distR="0" wp14:anchorId="350705CA" wp14:editId="6975D40C">
          <wp:extent cx="3085992" cy="82994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 logo_option 1.jpg"/>
                  <pic:cNvPicPr/>
                </pic:nvPicPr>
                <pic:blipFill rotWithShape="1">
                  <a:blip r:embed="rId1">
                    <a:extLst>
                      <a:ext uri="{28A0092B-C50C-407E-A947-70E740481C1C}">
                        <a14:useLocalDpi xmlns:a14="http://schemas.microsoft.com/office/drawing/2010/main" val="0"/>
                      </a:ext>
                    </a:extLst>
                  </a:blip>
                  <a:srcRect l="3595" t="6304" r="1461" b="4161"/>
                  <a:stretch/>
                </pic:blipFill>
                <pic:spPr bwMode="auto">
                  <a:xfrm>
                    <a:off x="0" y="0"/>
                    <a:ext cx="3092226" cy="831622"/>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b/>
        <w:sz w:val="18"/>
        <w:szCs w:val="18"/>
      </w:rPr>
      <w:t xml:space="preserve">                                                </w:t>
    </w:r>
    <w:r>
      <w:rPr>
        <w:noProof/>
        <w:lang w:eastAsia="en-US"/>
      </w:rPr>
      <w:drawing>
        <wp:inline distT="0" distB="0" distL="0" distR="0" wp14:anchorId="4B59DCF2" wp14:editId="517DFBE4">
          <wp:extent cx="1460362" cy="845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_CMYK_positive.pdf"/>
                  <pic:cNvPicPr/>
                </pic:nvPicPr>
                <pic:blipFill>
                  <a:blip r:embed="rId2">
                    <a:extLst>
                      <a:ext uri="{28A0092B-C50C-407E-A947-70E740481C1C}">
                        <a14:useLocalDpi xmlns:a14="http://schemas.microsoft.com/office/drawing/2010/main" val="0"/>
                      </a:ext>
                    </a:extLst>
                  </a:blip>
                  <a:stretch>
                    <a:fillRect/>
                  </a:stretch>
                </pic:blipFill>
                <pic:spPr>
                  <a:xfrm>
                    <a:off x="0" y="0"/>
                    <a:ext cx="1461938" cy="846733"/>
                  </a:xfrm>
                  <a:prstGeom prst="rect">
                    <a:avLst/>
                  </a:prstGeom>
                </pic:spPr>
              </pic:pic>
            </a:graphicData>
          </a:graphic>
        </wp:inline>
      </w:drawing>
    </w:r>
    <w:r>
      <w:rPr>
        <w:rFonts w:asciiTheme="majorHAnsi" w:hAnsiTheme="majorHAnsi"/>
        <w:b/>
        <w:sz w:val="18"/>
        <w:szCs w:val="1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702"/>
    <w:multiLevelType w:val="hybridMultilevel"/>
    <w:tmpl w:val="A0789E68"/>
    <w:lvl w:ilvl="0" w:tplc="0409000F">
      <w:start w:val="1"/>
      <w:numFmt w:val="decimal"/>
      <w:lvlText w:val="%1."/>
      <w:lvlJc w:val="left"/>
      <w:pPr>
        <w:ind w:left="4680"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nsid w:val="01A4290C"/>
    <w:multiLevelType w:val="hybridMultilevel"/>
    <w:tmpl w:val="A0789E68"/>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069B1D9F"/>
    <w:multiLevelType w:val="hybridMultilevel"/>
    <w:tmpl w:val="335CD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97117"/>
    <w:multiLevelType w:val="hybridMultilevel"/>
    <w:tmpl w:val="9F6EB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42F5A"/>
    <w:multiLevelType w:val="hybridMultilevel"/>
    <w:tmpl w:val="D6E6A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FF4C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1802ED"/>
    <w:multiLevelType w:val="hybridMultilevel"/>
    <w:tmpl w:val="E0942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12E26"/>
    <w:multiLevelType w:val="hybridMultilevel"/>
    <w:tmpl w:val="A0789E68"/>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8">
    <w:nsid w:val="1F2746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6A19F9"/>
    <w:multiLevelType w:val="hybridMultilevel"/>
    <w:tmpl w:val="3EA0E7E6"/>
    <w:lvl w:ilvl="0" w:tplc="457400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71115C"/>
    <w:multiLevelType w:val="hybridMultilevel"/>
    <w:tmpl w:val="375C4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D7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1A6DA8"/>
    <w:multiLevelType w:val="hybridMultilevel"/>
    <w:tmpl w:val="4D66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A00E9"/>
    <w:multiLevelType w:val="hybridMultilevel"/>
    <w:tmpl w:val="40FC9238"/>
    <w:lvl w:ilvl="0" w:tplc="457400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462837"/>
    <w:multiLevelType w:val="hybridMultilevel"/>
    <w:tmpl w:val="E8024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B446F8"/>
    <w:multiLevelType w:val="hybridMultilevel"/>
    <w:tmpl w:val="A52E6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4323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3A21939"/>
    <w:multiLevelType w:val="hybridMultilevel"/>
    <w:tmpl w:val="AAF6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A3C34"/>
    <w:multiLevelType w:val="hybridMultilevel"/>
    <w:tmpl w:val="A0789E68"/>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9">
    <w:nsid w:val="6ACD1565"/>
    <w:multiLevelType w:val="hybridMultilevel"/>
    <w:tmpl w:val="40EE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8"/>
  </w:num>
  <w:num w:numId="4">
    <w:abstractNumId w:val="15"/>
  </w:num>
  <w:num w:numId="5">
    <w:abstractNumId w:val="3"/>
  </w:num>
  <w:num w:numId="6">
    <w:abstractNumId w:val="12"/>
  </w:num>
  <w:num w:numId="7">
    <w:abstractNumId w:val="19"/>
  </w:num>
  <w:num w:numId="8">
    <w:abstractNumId w:val="5"/>
  </w:num>
  <w:num w:numId="9">
    <w:abstractNumId w:val="17"/>
  </w:num>
  <w:num w:numId="10">
    <w:abstractNumId w:val="4"/>
  </w:num>
  <w:num w:numId="11">
    <w:abstractNumId w:val="9"/>
  </w:num>
  <w:num w:numId="12">
    <w:abstractNumId w:val="11"/>
  </w:num>
  <w:num w:numId="13">
    <w:abstractNumId w:val="2"/>
  </w:num>
  <w:num w:numId="14">
    <w:abstractNumId w:val="14"/>
  </w:num>
  <w:num w:numId="15">
    <w:abstractNumId w:val="10"/>
  </w:num>
  <w:num w:numId="16">
    <w:abstractNumId w:val="6"/>
  </w:num>
  <w:num w:numId="17">
    <w:abstractNumId w:val="18"/>
  </w:num>
  <w:num w:numId="18">
    <w:abstractNumId w:val="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CD"/>
    <w:rsid w:val="00004DEA"/>
    <w:rsid w:val="00006C8F"/>
    <w:rsid w:val="000125A5"/>
    <w:rsid w:val="00017C92"/>
    <w:rsid w:val="00022C8A"/>
    <w:rsid w:val="00030C61"/>
    <w:rsid w:val="000515C5"/>
    <w:rsid w:val="00053239"/>
    <w:rsid w:val="000614BD"/>
    <w:rsid w:val="00067BC9"/>
    <w:rsid w:val="000746A9"/>
    <w:rsid w:val="00086385"/>
    <w:rsid w:val="0008748D"/>
    <w:rsid w:val="00090CC1"/>
    <w:rsid w:val="00092BF2"/>
    <w:rsid w:val="000B71E8"/>
    <w:rsid w:val="000C0DC6"/>
    <w:rsid w:val="000D031B"/>
    <w:rsid w:val="000E2108"/>
    <w:rsid w:val="000E4015"/>
    <w:rsid w:val="000E741F"/>
    <w:rsid w:val="0010439F"/>
    <w:rsid w:val="0011160E"/>
    <w:rsid w:val="00112A54"/>
    <w:rsid w:val="00121478"/>
    <w:rsid w:val="00146AEA"/>
    <w:rsid w:val="001568EA"/>
    <w:rsid w:val="00161C62"/>
    <w:rsid w:val="00174F01"/>
    <w:rsid w:val="00175C29"/>
    <w:rsid w:val="001775B3"/>
    <w:rsid w:val="00180DF6"/>
    <w:rsid w:val="00180ED4"/>
    <w:rsid w:val="00195655"/>
    <w:rsid w:val="001B2906"/>
    <w:rsid w:val="001B4385"/>
    <w:rsid w:val="001B6AEB"/>
    <w:rsid w:val="001B7B9B"/>
    <w:rsid w:val="001C3597"/>
    <w:rsid w:val="002032D5"/>
    <w:rsid w:val="00210611"/>
    <w:rsid w:val="00217444"/>
    <w:rsid w:val="00230ACD"/>
    <w:rsid w:val="00230DB3"/>
    <w:rsid w:val="0023601F"/>
    <w:rsid w:val="0023638A"/>
    <w:rsid w:val="00260130"/>
    <w:rsid w:val="0027457A"/>
    <w:rsid w:val="00280439"/>
    <w:rsid w:val="00290FA3"/>
    <w:rsid w:val="002A33BD"/>
    <w:rsid w:val="002A5412"/>
    <w:rsid w:val="002A6586"/>
    <w:rsid w:val="002B63A0"/>
    <w:rsid w:val="002D3CAC"/>
    <w:rsid w:val="002D69F8"/>
    <w:rsid w:val="002E65FB"/>
    <w:rsid w:val="002F20BE"/>
    <w:rsid w:val="002F2D8B"/>
    <w:rsid w:val="00312EBF"/>
    <w:rsid w:val="00322B93"/>
    <w:rsid w:val="00327EC2"/>
    <w:rsid w:val="00340494"/>
    <w:rsid w:val="00355CF2"/>
    <w:rsid w:val="00374545"/>
    <w:rsid w:val="00392F3E"/>
    <w:rsid w:val="003D274A"/>
    <w:rsid w:val="003D42D2"/>
    <w:rsid w:val="003E2B54"/>
    <w:rsid w:val="003E6B81"/>
    <w:rsid w:val="003F24D2"/>
    <w:rsid w:val="004164F2"/>
    <w:rsid w:val="00434A0A"/>
    <w:rsid w:val="004367B8"/>
    <w:rsid w:val="004460F0"/>
    <w:rsid w:val="004524D2"/>
    <w:rsid w:val="00473FB6"/>
    <w:rsid w:val="004817FC"/>
    <w:rsid w:val="00484A7C"/>
    <w:rsid w:val="004B707C"/>
    <w:rsid w:val="004C1BA3"/>
    <w:rsid w:val="004D1142"/>
    <w:rsid w:val="004D5DF0"/>
    <w:rsid w:val="004D6A97"/>
    <w:rsid w:val="004D7996"/>
    <w:rsid w:val="004D7CDD"/>
    <w:rsid w:val="004E48A5"/>
    <w:rsid w:val="005246CB"/>
    <w:rsid w:val="00535244"/>
    <w:rsid w:val="00555423"/>
    <w:rsid w:val="005564BA"/>
    <w:rsid w:val="00563552"/>
    <w:rsid w:val="0056549C"/>
    <w:rsid w:val="00573C61"/>
    <w:rsid w:val="005908F4"/>
    <w:rsid w:val="005968A5"/>
    <w:rsid w:val="005B5CA2"/>
    <w:rsid w:val="005F2526"/>
    <w:rsid w:val="006077C8"/>
    <w:rsid w:val="00607F45"/>
    <w:rsid w:val="00607F7D"/>
    <w:rsid w:val="006158BA"/>
    <w:rsid w:val="006306AF"/>
    <w:rsid w:val="00635A22"/>
    <w:rsid w:val="006429FF"/>
    <w:rsid w:val="0064645D"/>
    <w:rsid w:val="00646A30"/>
    <w:rsid w:val="00647056"/>
    <w:rsid w:val="00692F02"/>
    <w:rsid w:val="006B14B1"/>
    <w:rsid w:val="006C222B"/>
    <w:rsid w:val="006C2895"/>
    <w:rsid w:val="006D469C"/>
    <w:rsid w:val="00701B45"/>
    <w:rsid w:val="00707DFF"/>
    <w:rsid w:val="0072414D"/>
    <w:rsid w:val="00726410"/>
    <w:rsid w:val="007310B9"/>
    <w:rsid w:val="00732480"/>
    <w:rsid w:val="0073356F"/>
    <w:rsid w:val="007526C0"/>
    <w:rsid w:val="00754143"/>
    <w:rsid w:val="007630EF"/>
    <w:rsid w:val="00773E93"/>
    <w:rsid w:val="0077723D"/>
    <w:rsid w:val="00784E35"/>
    <w:rsid w:val="007A190F"/>
    <w:rsid w:val="007B3CA3"/>
    <w:rsid w:val="007C00C1"/>
    <w:rsid w:val="007C3187"/>
    <w:rsid w:val="007E5F81"/>
    <w:rsid w:val="007F6DFF"/>
    <w:rsid w:val="008156F1"/>
    <w:rsid w:val="00820FA2"/>
    <w:rsid w:val="00841D2A"/>
    <w:rsid w:val="00847F96"/>
    <w:rsid w:val="00851CC2"/>
    <w:rsid w:val="0085559C"/>
    <w:rsid w:val="00856AA9"/>
    <w:rsid w:val="00856F61"/>
    <w:rsid w:val="00867033"/>
    <w:rsid w:val="00875E7C"/>
    <w:rsid w:val="008774A4"/>
    <w:rsid w:val="008841BE"/>
    <w:rsid w:val="00895DA0"/>
    <w:rsid w:val="008B1B62"/>
    <w:rsid w:val="008C50FC"/>
    <w:rsid w:val="0091466D"/>
    <w:rsid w:val="00921437"/>
    <w:rsid w:val="009233A8"/>
    <w:rsid w:val="00926289"/>
    <w:rsid w:val="00931D9D"/>
    <w:rsid w:val="009353AF"/>
    <w:rsid w:val="00941247"/>
    <w:rsid w:val="00945BCB"/>
    <w:rsid w:val="00952594"/>
    <w:rsid w:val="0095430C"/>
    <w:rsid w:val="00971902"/>
    <w:rsid w:val="00985FA2"/>
    <w:rsid w:val="009A2BFF"/>
    <w:rsid w:val="009A7F9F"/>
    <w:rsid w:val="009B1EE8"/>
    <w:rsid w:val="009C55D0"/>
    <w:rsid w:val="009D5E3F"/>
    <w:rsid w:val="009E0C7C"/>
    <w:rsid w:val="009F6BA2"/>
    <w:rsid w:val="00A011C9"/>
    <w:rsid w:val="00A011E2"/>
    <w:rsid w:val="00A05B61"/>
    <w:rsid w:val="00A05EF8"/>
    <w:rsid w:val="00A1666D"/>
    <w:rsid w:val="00A217D4"/>
    <w:rsid w:val="00A221A1"/>
    <w:rsid w:val="00A2244C"/>
    <w:rsid w:val="00A44988"/>
    <w:rsid w:val="00A461C3"/>
    <w:rsid w:val="00A81FC5"/>
    <w:rsid w:val="00A8680F"/>
    <w:rsid w:val="00A86998"/>
    <w:rsid w:val="00A90255"/>
    <w:rsid w:val="00AA38A0"/>
    <w:rsid w:val="00AB3051"/>
    <w:rsid w:val="00AC784B"/>
    <w:rsid w:val="00AE4512"/>
    <w:rsid w:val="00B00DFF"/>
    <w:rsid w:val="00B02E79"/>
    <w:rsid w:val="00B12094"/>
    <w:rsid w:val="00B16F84"/>
    <w:rsid w:val="00B249E7"/>
    <w:rsid w:val="00B25A86"/>
    <w:rsid w:val="00B26A58"/>
    <w:rsid w:val="00B5261E"/>
    <w:rsid w:val="00B62BD3"/>
    <w:rsid w:val="00B67D3F"/>
    <w:rsid w:val="00B962AD"/>
    <w:rsid w:val="00BA02C8"/>
    <w:rsid w:val="00BC3DF9"/>
    <w:rsid w:val="00BC5630"/>
    <w:rsid w:val="00C00DBC"/>
    <w:rsid w:val="00C0439C"/>
    <w:rsid w:val="00C11BD2"/>
    <w:rsid w:val="00C27632"/>
    <w:rsid w:val="00C27AF8"/>
    <w:rsid w:val="00C3667B"/>
    <w:rsid w:val="00C41FBF"/>
    <w:rsid w:val="00C4316F"/>
    <w:rsid w:val="00C507AB"/>
    <w:rsid w:val="00C56DA7"/>
    <w:rsid w:val="00C64D63"/>
    <w:rsid w:val="00C6749D"/>
    <w:rsid w:val="00C77C8C"/>
    <w:rsid w:val="00C92EA5"/>
    <w:rsid w:val="00CA03C1"/>
    <w:rsid w:val="00CA45A4"/>
    <w:rsid w:val="00CA7D14"/>
    <w:rsid w:val="00CB2E28"/>
    <w:rsid w:val="00CC5DC6"/>
    <w:rsid w:val="00CC7CA9"/>
    <w:rsid w:val="00CD0CA9"/>
    <w:rsid w:val="00CD25D6"/>
    <w:rsid w:val="00CE4087"/>
    <w:rsid w:val="00CE6D53"/>
    <w:rsid w:val="00CE726C"/>
    <w:rsid w:val="00CF09DD"/>
    <w:rsid w:val="00CF6DAC"/>
    <w:rsid w:val="00D00395"/>
    <w:rsid w:val="00D348D3"/>
    <w:rsid w:val="00D355F8"/>
    <w:rsid w:val="00D45090"/>
    <w:rsid w:val="00D93388"/>
    <w:rsid w:val="00D93E2E"/>
    <w:rsid w:val="00D954E4"/>
    <w:rsid w:val="00DA2D58"/>
    <w:rsid w:val="00DA691E"/>
    <w:rsid w:val="00DC00F7"/>
    <w:rsid w:val="00DC0C45"/>
    <w:rsid w:val="00DE4605"/>
    <w:rsid w:val="00DE4760"/>
    <w:rsid w:val="00E02D65"/>
    <w:rsid w:val="00E135AB"/>
    <w:rsid w:val="00E3245B"/>
    <w:rsid w:val="00E350BC"/>
    <w:rsid w:val="00E35CD7"/>
    <w:rsid w:val="00E513D8"/>
    <w:rsid w:val="00E57434"/>
    <w:rsid w:val="00E62EDC"/>
    <w:rsid w:val="00E76969"/>
    <w:rsid w:val="00E80B7C"/>
    <w:rsid w:val="00E9796B"/>
    <w:rsid w:val="00EA5CD3"/>
    <w:rsid w:val="00EB4ECD"/>
    <w:rsid w:val="00EC62D1"/>
    <w:rsid w:val="00ED7BE2"/>
    <w:rsid w:val="00F02AB5"/>
    <w:rsid w:val="00F04D89"/>
    <w:rsid w:val="00F10B3B"/>
    <w:rsid w:val="00F34B8F"/>
    <w:rsid w:val="00F415EF"/>
    <w:rsid w:val="00F425D8"/>
    <w:rsid w:val="00F45D27"/>
    <w:rsid w:val="00F65E45"/>
    <w:rsid w:val="00F81D00"/>
    <w:rsid w:val="00FB4659"/>
    <w:rsid w:val="00FB490A"/>
    <w:rsid w:val="00FE2574"/>
    <w:rsid w:val="00FE6381"/>
    <w:rsid w:val="00FF1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15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ACD"/>
    <w:pPr>
      <w:ind w:left="720"/>
      <w:contextualSpacing/>
    </w:pPr>
  </w:style>
  <w:style w:type="table" w:styleId="TableGrid">
    <w:name w:val="Table Grid"/>
    <w:basedOn w:val="TableNormal"/>
    <w:uiPriority w:val="59"/>
    <w:rsid w:val="00555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1D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D2A"/>
    <w:rPr>
      <w:rFonts w:ascii="Lucida Grande" w:hAnsi="Lucida Grande" w:cs="Lucida Grande"/>
      <w:sz w:val="18"/>
      <w:szCs w:val="18"/>
    </w:rPr>
  </w:style>
  <w:style w:type="paragraph" w:styleId="Header">
    <w:name w:val="header"/>
    <w:basedOn w:val="Normal"/>
    <w:link w:val="HeaderChar"/>
    <w:uiPriority w:val="99"/>
    <w:unhideWhenUsed/>
    <w:rsid w:val="00F415EF"/>
    <w:pPr>
      <w:tabs>
        <w:tab w:val="center" w:pos="4320"/>
        <w:tab w:val="right" w:pos="8640"/>
      </w:tabs>
    </w:pPr>
  </w:style>
  <w:style w:type="character" w:customStyle="1" w:styleId="HeaderChar">
    <w:name w:val="Header Char"/>
    <w:basedOn w:val="DefaultParagraphFont"/>
    <w:link w:val="Header"/>
    <w:uiPriority w:val="99"/>
    <w:rsid w:val="00F415EF"/>
  </w:style>
  <w:style w:type="paragraph" w:styleId="Footer">
    <w:name w:val="footer"/>
    <w:basedOn w:val="Normal"/>
    <w:link w:val="FooterChar"/>
    <w:uiPriority w:val="99"/>
    <w:unhideWhenUsed/>
    <w:rsid w:val="00F415EF"/>
    <w:pPr>
      <w:tabs>
        <w:tab w:val="center" w:pos="4320"/>
        <w:tab w:val="right" w:pos="8640"/>
      </w:tabs>
    </w:pPr>
  </w:style>
  <w:style w:type="character" w:customStyle="1" w:styleId="FooterChar">
    <w:name w:val="Footer Char"/>
    <w:basedOn w:val="DefaultParagraphFont"/>
    <w:link w:val="Footer"/>
    <w:uiPriority w:val="99"/>
    <w:rsid w:val="00F415EF"/>
  </w:style>
  <w:style w:type="character" w:styleId="PageNumber">
    <w:name w:val="page number"/>
    <w:basedOn w:val="DefaultParagraphFont"/>
    <w:uiPriority w:val="99"/>
    <w:semiHidden/>
    <w:unhideWhenUsed/>
    <w:rsid w:val="00F415EF"/>
  </w:style>
  <w:style w:type="character" w:styleId="CommentReference">
    <w:name w:val="annotation reference"/>
    <w:basedOn w:val="DefaultParagraphFont"/>
    <w:uiPriority w:val="99"/>
    <w:semiHidden/>
    <w:unhideWhenUsed/>
    <w:rsid w:val="005F2526"/>
    <w:rPr>
      <w:sz w:val="18"/>
      <w:szCs w:val="18"/>
    </w:rPr>
  </w:style>
  <w:style w:type="paragraph" w:styleId="CommentText">
    <w:name w:val="annotation text"/>
    <w:basedOn w:val="Normal"/>
    <w:link w:val="CommentTextChar"/>
    <w:uiPriority w:val="99"/>
    <w:semiHidden/>
    <w:unhideWhenUsed/>
    <w:rsid w:val="005F2526"/>
  </w:style>
  <w:style w:type="character" w:customStyle="1" w:styleId="CommentTextChar">
    <w:name w:val="Comment Text Char"/>
    <w:basedOn w:val="DefaultParagraphFont"/>
    <w:link w:val="CommentText"/>
    <w:uiPriority w:val="99"/>
    <w:semiHidden/>
    <w:rsid w:val="005F2526"/>
  </w:style>
  <w:style w:type="paragraph" w:styleId="CommentSubject">
    <w:name w:val="annotation subject"/>
    <w:basedOn w:val="CommentText"/>
    <w:next w:val="CommentText"/>
    <w:link w:val="CommentSubjectChar"/>
    <w:uiPriority w:val="99"/>
    <w:semiHidden/>
    <w:unhideWhenUsed/>
    <w:rsid w:val="005F2526"/>
    <w:rPr>
      <w:b/>
      <w:bCs/>
      <w:sz w:val="20"/>
      <w:szCs w:val="20"/>
    </w:rPr>
  </w:style>
  <w:style w:type="character" w:customStyle="1" w:styleId="CommentSubjectChar">
    <w:name w:val="Comment Subject Char"/>
    <w:basedOn w:val="CommentTextChar"/>
    <w:link w:val="CommentSubject"/>
    <w:uiPriority w:val="99"/>
    <w:semiHidden/>
    <w:rsid w:val="005F2526"/>
    <w:rPr>
      <w:b/>
      <w:bCs/>
      <w:sz w:val="20"/>
      <w:szCs w:val="20"/>
    </w:rPr>
  </w:style>
  <w:style w:type="paragraph" w:styleId="FootnoteText">
    <w:name w:val="footnote text"/>
    <w:basedOn w:val="Normal"/>
    <w:link w:val="FootnoteTextChar"/>
    <w:uiPriority w:val="99"/>
    <w:unhideWhenUsed/>
    <w:rsid w:val="00CA7D14"/>
    <w:rPr>
      <w:sz w:val="20"/>
      <w:szCs w:val="20"/>
    </w:rPr>
  </w:style>
  <w:style w:type="character" w:customStyle="1" w:styleId="FootnoteTextChar">
    <w:name w:val="Footnote Text Char"/>
    <w:basedOn w:val="DefaultParagraphFont"/>
    <w:link w:val="FootnoteText"/>
    <w:uiPriority w:val="99"/>
    <w:rsid w:val="00CA7D14"/>
    <w:rPr>
      <w:sz w:val="20"/>
      <w:szCs w:val="20"/>
    </w:rPr>
  </w:style>
  <w:style w:type="character" w:styleId="FootnoteReference">
    <w:name w:val="footnote reference"/>
    <w:basedOn w:val="DefaultParagraphFont"/>
    <w:uiPriority w:val="99"/>
    <w:semiHidden/>
    <w:unhideWhenUsed/>
    <w:rsid w:val="00CA7D14"/>
    <w:rPr>
      <w:vertAlign w:val="superscript"/>
    </w:rPr>
  </w:style>
  <w:style w:type="character" w:styleId="Hyperlink">
    <w:name w:val="Hyperlink"/>
    <w:basedOn w:val="DefaultParagraphFont"/>
    <w:uiPriority w:val="99"/>
    <w:unhideWhenUsed/>
    <w:rsid w:val="00CA7D14"/>
    <w:rPr>
      <w:color w:val="0000FF"/>
      <w:u w:val="single"/>
    </w:rPr>
  </w:style>
  <w:style w:type="character" w:styleId="FollowedHyperlink">
    <w:name w:val="FollowedHyperlink"/>
    <w:basedOn w:val="DefaultParagraphFont"/>
    <w:uiPriority w:val="99"/>
    <w:semiHidden/>
    <w:unhideWhenUsed/>
    <w:rsid w:val="00CA7D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ACD"/>
    <w:pPr>
      <w:ind w:left="720"/>
      <w:contextualSpacing/>
    </w:pPr>
  </w:style>
  <w:style w:type="table" w:styleId="TableGrid">
    <w:name w:val="Table Grid"/>
    <w:basedOn w:val="TableNormal"/>
    <w:uiPriority w:val="59"/>
    <w:rsid w:val="00555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1D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1D2A"/>
    <w:rPr>
      <w:rFonts w:ascii="Lucida Grande" w:hAnsi="Lucida Grande" w:cs="Lucida Grande"/>
      <w:sz w:val="18"/>
      <w:szCs w:val="18"/>
    </w:rPr>
  </w:style>
  <w:style w:type="paragraph" w:styleId="Header">
    <w:name w:val="header"/>
    <w:basedOn w:val="Normal"/>
    <w:link w:val="HeaderChar"/>
    <w:uiPriority w:val="99"/>
    <w:unhideWhenUsed/>
    <w:rsid w:val="00F415EF"/>
    <w:pPr>
      <w:tabs>
        <w:tab w:val="center" w:pos="4320"/>
        <w:tab w:val="right" w:pos="8640"/>
      </w:tabs>
    </w:pPr>
  </w:style>
  <w:style w:type="character" w:customStyle="1" w:styleId="HeaderChar">
    <w:name w:val="Header Char"/>
    <w:basedOn w:val="DefaultParagraphFont"/>
    <w:link w:val="Header"/>
    <w:uiPriority w:val="99"/>
    <w:rsid w:val="00F415EF"/>
  </w:style>
  <w:style w:type="paragraph" w:styleId="Footer">
    <w:name w:val="footer"/>
    <w:basedOn w:val="Normal"/>
    <w:link w:val="FooterChar"/>
    <w:uiPriority w:val="99"/>
    <w:unhideWhenUsed/>
    <w:rsid w:val="00F415EF"/>
    <w:pPr>
      <w:tabs>
        <w:tab w:val="center" w:pos="4320"/>
        <w:tab w:val="right" w:pos="8640"/>
      </w:tabs>
    </w:pPr>
  </w:style>
  <w:style w:type="character" w:customStyle="1" w:styleId="FooterChar">
    <w:name w:val="Footer Char"/>
    <w:basedOn w:val="DefaultParagraphFont"/>
    <w:link w:val="Footer"/>
    <w:uiPriority w:val="99"/>
    <w:rsid w:val="00F415EF"/>
  </w:style>
  <w:style w:type="character" w:styleId="PageNumber">
    <w:name w:val="page number"/>
    <w:basedOn w:val="DefaultParagraphFont"/>
    <w:uiPriority w:val="99"/>
    <w:semiHidden/>
    <w:unhideWhenUsed/>
    <w:rsid w:val="00F415EF"/>
  </w:style>
  <w:style w:type="character" w:styleId="CommentReference">
    <w:name w:val="annotation reference"/>
    <w:basedOn w:val="DefaultParagraphFont"/>
    <w:uiPriority w:val="99"/>
    <w:semiHidden/>
    <w:unhideWhenUsed/>
    <w:rsid w:val="005F2526"/>
    <w:rPr>
      <w:sz w:val="18"/>
      <w:szCs w:val="18"/>
    </w:rPr>
  </w:style>
  <w:style w:type="paragraph" w:styleId="CommentText">
    <w:name w:val="annotation text"/>
    <w:basedOn w:val="Normal"/>
    <w:link w:val="CommentTextChar"/>
    <w:uiPriority w:val="99"/>
    <w:semiHidden/>
    <w:unhideWhenUsed/>
    <w:rsid w:val="005F2526"/>
  </w:style>
  <w:style w:type="character" w:customStyle="1" w:styleId="CommentTextChar">
    <w:name w:val="Comment Text Char"/>
    <w:basedOn w:val="DefaultParagraphFont"/>
    <w:link w:val="CommentText"/>
    <w:uiPriority w:val="99"/>
    <w:semiHidden/>
    <w:rsid w:val="005F2526"/>
  </w:style>
  <w:style w:type="paragraph" w:styleId="CommentSubject">
    <w:name w:val="annotation subject"/>
    <w:basedOn w:val="CommentText"/>
    <w:next w:val="CommentText"/>
    <w:link w:val="CommentSubjectChar"/>
    <w:uiPriority w:val="99"/>
    <w:semiHidden/>
    <w:unhideWhenUsed/>
    <w:rsid w:val="005F2526"/>
    <w:rPr>
      <w:b/>
      <w:bCs/>
      <w:sz w:val="20"/>
      <w:szCs w:val="20"/>
    </w:rPr>
  </w:style>
  <w:style w:type="character" w:customStyle="1" w:styleId="CommentSubjectChar">
    <w:name w:val="Comment Subject Char"/>
    <w:basedOn w:val="CommentTextChar"/>
    <w:link w:val="CommentSubject"/>
    <w:uiPriority w:val="99"/>
    <w:semiHidden/>
    <w:rsid w:val="005F2526"/>
    <w:rPr>
      <w:b/>
      <w:bCs/>
      <w:sz w:val="20"/>
      <w:szCs w:val="20"/>
    </w:rPr>
  </w:style>
  <w:style w:type="paragraph" w:styleId="FootnoteText">
    <w:name w:val="footnote text"/>
    <w:basedOn w:val="Normal"/>
    <w:link w:val="FootnoteTextChar"/>
    <w:uiPriority w:val="99"/>
    <w:unhideWhenUsed/>
    <w:rsid w:val="00CA7D14"/>
    <w:rPr>
      <w:sz w:val="20"/>
      <w:szCs w:val="20"/>
    </w:rPr>
  </w:style>
  <w:style w:type="character" w:customStyle="1" w:styleId="FootnoteTextChar">
    <w:name w:val="Footnote Text Char"/>
    <w:basedOn w:val="DefaultParagraphFont"/>
    <w:link w:val="FootnoteText"/>
    <w:uiPriority w:val="99"/>
    <w:rsid w:val="00CA7D14"/>
    <w:rPr>
      <w:sz w:val="20"/>
      <w:szCs w:val="20"/>
    </w:rPr>
  </w:style>
  <w:style w:type="character" w:styleId="FootnoteReference">
    <w:name w:val="footnote reference"/>
    <w:basedOn w:val="DefaultParagraphFont"/>
    <w:uiPriority w:val="99"/>
    <w:semiHidden/>
    <w:unhideWhenUsed/>
    <w:rsid w:val="00CA7D14"/>
    <w:rPr>
      <w:vertAlign w:val="superscript"/>
    </w:rPr>
  </w:style>
  <w:style w:type="character" w:styleId="Hyperlink">
    <w:name w:val="Hyperlink"/>
    <w:basedOn w:val="DefaultParagraphFont"/>
    <w:uiPriority w:val="99"/>
    <w:unhideWhenUsed/>
    <w:rsid w:val="00CA7D14"/>
    <w:rPr>
      <w:color w:val="0000FF"/>
      <w:u w:val="single"/>
    </w:rPr>
  </w:style>
  <w:style w:type="character" w:styleId="FollowedHyperlink">
    <w:name w:val="FollowedHyperlink"/>
    <w:basedOn w:val="DefaultParagraphFont"/>
    <w:uiPriority w:val="99"/>
    <w:semiHidden/>
    <w:unhideWhenUsed/>
    <w:rsid w:val="00CA7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4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education.washington.edu/areas/edlps/profiles/%20faculty/honig.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WFItemPage xmlns="f1a6b4c1-982c-48ac-a050-2e3820094477" xsi:nil="true"/>
    <WFSeriesPage xmlns="f1a6b4c1-982c-48ac-a050-2e3820094477" xsi:nil="true"/>
    <WFDescription xmlns="4268b559-ae5c-44d0-acfc-003748d801b3" xsi:nil="true"/>
    <b7ec414a438f42f1a912d0ab0b4b64b3 xmlns="4268b559-ae5c-44d0-acfc-003748d801b3" xsi:nil="true"/>
    <TaxCatchAll xmlns="4268b559-ae5c-44d0-acfc-003748d801b3"/>
    <n1fb6b303d6149b99e50cb3edffbab99 xmlns="4268b559-ae5c-44d0-acfc-003748d801b3" xsi:nil="true"/>
    <ga47a7d25885486b9accb19750339dc3 xmlns="4268b559-ae5c-44d0-acfc-003748d801b3" xsi:nil="true"/>
    <c921b5eecc0248068abd08d7c2d9f681 xmlns="4268b559-ae5c-44d0-acfc-003748d801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F-Document" ma:contentTypeID="0x010100365EBB4046348542BCB32B21FEEFA07B00F31ACF94A1483242A49EE17DB6480DDA" ma:contentTypeVersion="9" ma:contentTypeDescription="" ma:contentTypeScope="" ma:versionID="05905022481d0842adc419b329794e3e">
  <xsd:schema xmlns:xsd="http://www.w3.org/2001/XMLSchema" xmlns:xs="http://www.w3.org/2001/XMLSchema" xmlns:p="http://schemas.microsoft.com/office/2006/metadata/properties" xmlns:ns1="http://schemas.microsoft.com/sharepoint/v3" xmlns:ns2="f1a6b4c1-982c-48ac-a050-2e3820094477" xmlns:ns3="4268b559-ae5c-44d0-acfc-003748d801b3" targetNamespace="http://schemas.microsoft.com/office/2006/metadata/properties" ma:root="true" ma:fieldsID="634795b58cba35de9da34fbf52b8092f" ns1:_="" ns2:_="" ns3:_="">
    <xsd:import namespace="http://schemas.microsoft.com/sharepoint/v3"/>
    <xsd:import namespace="f1a6b4c1-982c-48ac-a050-2e3820094477"/>
    <xsd:import namespace="4268b559-ae5c-44d0-acfc-003748d801b3"/>
    <xsd:element name="properties">
      <xsd:complexType>
        <xsd:sequence>
          <xsd:element name="documentManagement">
            <xsd:complexType>
              <xsd:all>
                <xsd:element ref="ns2:WFSeriesPage" minOccurs="0"/>
                <xsd:element ref="ns1:PublishingRollupImage" minOccurs="0"/>
                <xsd:element ref="ns2:WFItemPage" minOccurs="0"/>
                <xsd:element ref="ns3:WFDescription" minOccurs="0"/>
                <xsd:element ref="ns3:c921b5eecc0248068abd08d7c2d9f681" minOccurs="0"/>
                <xsd:element ref="ns3:TaxCatchAll" minOccurs="0"/>
                <xsd:element ref="ns3:ga47a7d25885486b9accb19750339dc3" minOccurs="0"/>
                <xsd:element ref="ns3:n1fb6b303d6149b99e50cb3edffbab99" minOccurs="0"/>
                <xsd:element ref="ns3:b7ec414a438f42f1a912d0ab0b4b64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9" nillable="true" ma:displayName="Publishing 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6b4c1-982c-48ac-a050-2e3820094477" elementFormDefault="qualified">
    <xsd:import namespace="http://schemas.microsoft.com/office/2006/documentManagement/types"/>
    <xsd:import namespace="http://schemas.microsoft.com/office/infopath/2007/PartnerControls"/>
    <xsd:element name="WFSeriesPage" ma:index="8" nillable="true" ma:displayName="WFSeriesPage" ma:list="{54092405-3ed7-43af-891b-ab77fa4f2517}" ma:internalName="WFSeriesPage" ma:showField="Title" ma:web="f1a6b4c1-982c-48ac-a050-2e3820094477">
      <xsd:simpleType>
        <xsd:restriction base="dms:Lookup"/>
      </xsd:simpleType>
    </xsd:element>
    <xsd:element name="WFItemPage" ma:index="10" nillable="true" ma:displayName="WFItemPage" ma:internalName="WFItemP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68b559-ae5c-44d0-acfc-003748d801b3" elementFormDefault="qualified">
    <xsd:import namespace="http://schemas.microsoft.com/office/2006/documentManagement/types"/>
    <xsd:import namespace="http://schemas.microsoft.com/office/infopath/2007/PartnerControls"/>
    <xsd:element name="WFDescription" ma:index="11" nillable="true" ma:displayName="WFDescription" ma:internalName="WFDescription">
      <xsd:simpleType>
        <xsd:restriction base="dms:Note">
          <xsd:maxLength value="255"/>
        </xsd:restriction>
      </xsd:simpleType>
    </xsd:element>
    <xsd:element name="c921b5eecc0248068abd08d7c2d9f681" ma:index="12" nillable="true" ma:displayName="WFAudiences_0" ma:hidden="true" ma:internalName="c921b5eecc0248068abd08d7c2d9f681">
      <xsd:simpleType>
        <xsd:restriction base="dms:Note"/>
      </xsd:simpleType>
    </xsd:element>
    <xsd:element name="TaxCatchAll" ma:index="13" nillable="true" ma:displayName="Taxonomy Catch All Column" ma:list="{9c7d768f-757a-4c14-af35-abd6b0abad42}" ma:internalName="TaxCatchAll" ma:showField="CatchAllData" ma:web="4268b559-ae5c-44d0-acfc-003748d801b3">
      <xsd:complexType>
        <xsd:complexContent>
          <xsd:extension base="dms:MultiChoiceLookup">
            <xsd:sequence>
              <xsd:element name="Value" type="dms:Lookup" maxOccurs="unbounded" minOccurs="0" nillable="true"/>
            </xsd:sequence>
          </xsd:extension>
        </xsd:complexContent>
      </xsd:complexType>
    </xsd:element>
    <xsd:element name="ga47a7d25885486b9accb19750339dc3" ma:index="14" nillable="true" ma:displayName="WFStates_0" ma:hidden="true" ma:internalName="ga47a7d25885486b9accb19750339dc3">
      <xsd:simpleType>
        <xsd:restriction base="dms:Note"/>
      </xsd:simpleType>
    </xsd:element>
    <xsd:element name="n1fb6b303d6149b99e50cb3edffbab99" ma:index="15" nillable="true" ma:displayName="WFTopics_0" ma:hidden="true" ma:internalName="n1fb6b303d6149b99e50cb3edffbab99">
      <xsd:simpleType>
        <xsd:restriction base="dms:Note"/>
      </xsd:simpleType>
    </xsd:element>
    <xsd:element name="b7ec414a438f42f1a912d0ab0b4b64b3" ma:index="16" nillable="true" ma:displayName="WFVideo_0" ma:hidden="true" ma:internalName="b7ec414a438f42f1a912d0ab0b4b64b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B2232-2946-4374-A788-443F615A6C2E}"/>
</file>

<file path=customXml/itemProps2.xml><?xml version="1.0" encoding="utf-8"?>
<ds:datastoreItem xmlns:ds="http://schemas.openxmlformats.org/officeDocument/2006/customXml" ds:itemID="{0061A22C-32EA-45A5-890A-E3FEBBA8E5F9}"/>
</file>

<file path=customXml/itemProps3.xml><?xml version="1.0" encoding="utf-8"?>
<ds:datastoreItem xmlns:ds="http://schemas.openxmlformats.org/officeDocument/2006/customXml" ds:itemID="{D09C2924-4373-1E4F-9916-7A7A9EF43907}"/>
</file>

<file path=customXml/itemProps4.xml><?xml version="1.0" encoding="utf-8"?>
<ds:datastoreItem xmlns:ds="http://schemas.openxmlformats.org/officeDocument/2006/customXml" ds:itemID="{2150D43A-D1E8-41F0-BE91-734555EF90E5}"/>
</file>

<file path=docProps/app.xml><?xml version="1.0" encoding="utf-8"?>
<Properties xmlns="http://schemas.openxmlformats.org/officeDocument/2006/extended-properties" xmlns:vt="http://schemas.openxmlformats.org/officeDocument/2006/docPropsVTypes">
  <Template>Normal.dotm</Template>
  <TotalTime>2</TotalTime>
  <Pages>12</Pages>
  <Words>3239</Words>
  <Characters>18466</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Center for Educational Leadership</Company>
  <LinksUpToDate>false</LinksUpToDate>
  <CharactersWithSpaces>21662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Office Readiness Assessment</dc:title>
  <dc:creator>Rachel Lodge</dc:creator>
  <cp:lastModifiedBy>Rachel Lodge</cp:lastModifiedBy>
  <cp:revision>3</cp:revision>
  <cp:lastPrinted>2013-11-15T16:33:00Z</cp:lastPrinted>
  <dcterms:created xsi:type="dcterms:W3CDTF">2013-11-15T16:33:00Z</dcterms:created>
  <dcterms:modified xsi:type="dcterms:W3CDTF">2013-11-15T16:33:00Z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0x010100365EBB4046348542BCB32B21FEEFA07B00F31ACF94A1483242A49EE17DB6480DDA</vt:lpwstr>
  </property>
</Properties>
</file>